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4B" w:rsidRDefault="007A714B" w:rsidP="007A714B">
      <w:pPr>
        <w:jc w:val="both"/>
        <w:rPr>
          <w:sz w:val="28"/>
          <w:szCs w:val="28"/>
        </w:rPr>
      </w:pPr>
    </w:p>
    <w:p w:rsidR="007A714B" w:rsidRDefault="007A714B" w:rsidP="007A7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11</w:t>
      </w:r>
      <w:r>
        <w:rPr>
          <w:b/>
          <w:sz w:val="28"/>
          <w:szCs w:val="28"/>
        </w:rPr>
        <w:br/>
        <w:t>Цепи несинусоидального тока</w:t>
      </w:r>
    </w:p>
    <w:p w:rsidR="007A714B" w:rsidRDefault="007A714B" w:rsidP="007A714B">
      <w:pPr>
        <w:jc w:val="center"/>
        <w:rPr>
          <w:b/>
          <w:sz w:val="28"/>
          <w:szCs w:val="28"/>
        </w:rPr>
      </w:pPr>
    </w:p>
    <w:p w:rsidR="007A714B" w:rsidRDefault="007A714B" w:rsidP="007A7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Цель работы</w:t>
      </w:r>
    </w:p>
    <w:p w:rsidR="007A714B" w:rsidRDefault="007A714B" w:rsidP="007A71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исследования периодических несинусоидальных напряжений и токов в линейных цепях. Разложение в ряд Фурье некоторых типичных кривых напряжения с помощью аналитического и экспериментального исследования. Совершенствование методов вычислений и измерений действующих, средних значений токов, напряжений и активной мощности. Освоение специфики измерения несинусоидальных напряжений приборами различных систем. </w:t>
      </w:r>
      <w:r>
        <w:rPr>
          <w:spacing w:val="4"/>
          <w:sz w:val="28"/>
          <w:szCs w:val="28"/>
        </w:rPr>
        <w:t xml:space="preserve"> Экспериментальное подтверждение результатов расчета цепи несинусоидального тока. </w:t>
      </w:r>
      <w:r>
        <w:rPr>
          <w:sz w:val="28"/>
          <w:szCs w:val="28"/>
        </w:rPr>
        <w:t>Получение навыков построения и анализа графиков мгновенных значений несинусоидального напряжения, тока и их составляющих.</w:t>
      </w:r>
    </w:p>
    <w:p w:rsidR="007A714B" w:rsidRDefault="007A714B" w:rsidP="007A714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2. Ключевые слова</w:t>
      </w:r>
    </w:p>
    <w:p w:rsidR="007A714B" w:rsidRDefault="007A714B" w:rsidP="007A714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Несинусоидальный ток, напряжение; ряд Фурье; мгновенное, среднее, действующее значения; мощность; гармоника; метод расчёта; обоснование</w:t>
      </w:r>
      <w:bookmarkStart w:id="0" w:name="_Ref235345269"/>
      <w:r>
        <w:rPr>
          <w:sz w:val="28"/>
          <w:szCs w:val="28"/>
        </w:rPr>
        <w:t>; эксперимент; измерение; системы измерительных приборов; узел; дискретные значения.</w:t>
      </w:r>
      <w:bookmarkEnd w:id="0"/>
      <w:proofErr w:type="gramEnd"/>
    </w:p>
    <w:p w:rsidR="007A714B" w:rsidRDefault="007A714B" w:rsidP="007A714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Теоретическая  справка</w:t>
      </w:r>
    </w:p>
    <w:p w:rsidR="007A714B" w:rsidRDefault="007A714B" w:rsidP="007A714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3.1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Представление несинусоидального напряжения в виде суммы напряжений постоянной составляющей и  гармоник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>Периодическое несинусоидальное напряжение источника питания, напряжения на элементах или ток в них могут быть представлены в виде суммы составляющих,  получаемых на основе разложения в ряд Фурье в виде:</w:t>
      </w:r>
    </w:p>
    <w:p w:rsidR="007A714B" w:rsidRDefault="007A714B" w:rsidP="007A714B">
      <w:pPr>
        <w:rPr>
          <w:position w:val="-444"/>
          <w:sz w:val="28"/>
          <w:szCs w:val="28"/>
        </w:rPr>
      </w:pPr>
      <w:r>
        <w:rPr>
          <w:position w:val="-26"/>
          <w:sz w:val="28"/>
          <w:szCs w:val="28"/>
        </w:rPr>
        <w:t xml:space="preserve">                  </w:t>
      </w:r>
      <w:r>
        <w:rPr>
          <w:position w:val="-26"/>
          <w:sz w:val="28"/>
          <w:szCs w:val="28"/>
        </w:rPr>
        <w:object w:dxaOrig="324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33.95pt" o:ole="">
            <v:imagedata r:id="rId6" o:title=""/>
          </v:shape>
          <o:OLEObject Type="Embed" ProgID="Equation.2" ShapeID="_x0000_i1025" DrawAspect="Content" ObjectID="_1579002423" r:id="rId7"/>
        </w:object>
      </w:r>
      <w:r>
        <w:rPr>
          <w:sz w:val="28"/>
          <w:szCs w:val="28"/>
        </w:rPr>
        <w:t>,                                                     (1)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постоянная составляющая, равная среднему значению                             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</w:t>
      </w:r>
      <w:proofErr w:type="gramStart"/>
      <w:r>
        <w:rPr>
          <w:i/>
          <w:sz w:val="28"/>
          <w:szCs w:val="28"/>
          <w:lang w:val="en-US"/>
        </w:rPr>
        <w:t>U</w:t>
      </w:r>
      <w:proofErr w:type="gramEnd"/>
      <w:r>
        <w:rPr>
          <w:i/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object w:dxaOrig="1335" w:dyaOrig="750">
          <v:shape id="_x0000_i1026" type="#_x0000_t75" style="width:66.55pt;height:37.35pt" o:ole="">
            <v:imagedata r:id="rId8" o:title=""/>
          </v:shape>
          <o:OLEObject Type="Embed" ProgID="Equation.DSMT4" ShapeID="_x0000_i1026" DrawAspect="Content" ObjectID="_1579002424" r:id="rId9"/>
        </w:object>
      </w:r>
      <w:r>
        <w:rPr>
          <w:sz w:val="28"/>
          <w:szCs w:val="28"/>
        </w:rPr>
        <w:t xml:space="preserve"> Амплитуда и  начальная фаза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-ой гармоники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km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sym w:font="Symbol" w:char="F079"/>
      </w:r>
      <w:r>
        <w:rPr>
          <w:i/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 определяются формулами Эйлера – Фурье.</w:t>
      </w:r>
    </w:p>
    <w:p w:rsidR="007A714B" w:rsidRDefault="007A714B" w:rsidP="007A714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График напряжения </w:t>
      </w:r>
      <w:proofErr w:type="spellStart"/>
      <w:r>
        <w:rPr>
          <w:sz w:val="28"/>
          <w:szCs w:val="28"/>
        </w:rPr>
        <w:t>разнополярных</w:t>
      </w:r>
      <w:proofErr w:type="spellEnd"/>
      <w:r>
        <w:rPr>
          <w:sz w:val="28"/>
          <w:szCs w:val="28"/>
        </w:rPr>
        <w:t xml:space="preserve"> импульсов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виде меандра  показан на рис.1  жирной  линией. </w:t>
      </w:r>
    </w:p>
    <w:p w:rsidR="007A714B" w:rsidRDefault="007A714B" w:rsidP="007A714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object w:dxaOrig="5490" w:dyaOrig="3405">
          <v:shape id="_x0000_i1027" type="#_x0000_t75" style="width:274.4pt;height:170.5pt" o:ole="">
            <v:imagedata r:id="rId10" o:title=""/>
          </v:shape>
          <o:OLEObject Type="Embed" ProgID="Word.Picture.8" ShapeID="_x0000_i1027" DrawAspect="Content" ObjectID="_1579002425" r:id="rId11"/>
        </w:object>
      </w:r>
    </w:p>
    <w:p w:rsidR="007A714B" w:rsidRDefault="007A714B" w:rsidP="007A714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7A714B" w:rsidRDefault="007A714B" w:rsidP="007A714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Это напряжение  можно представить в виде:   </w:t>
      </w:r>
      <w:r>
        <w:rPr>
          <w:position w:val="-58"/>
          <w:sz w:val="28"/>
          <w:szCs w:val="28"/>
        </w:rPr>
        <w:object w:dxaOrig="2715" w:dyaOrig="1365">
          <v:shape id="_x0000_i1028" type="#_x0000_t75" style="width:135.85pt;height:67.9pt" o:ole="">
            <v:imagedata r:id="rId12" o:title=""/>
          </v:shape>
          <o:OLEObject Type="Embed" ProgID="Equation.DSMT4" ShapeID="_x0000_i1028" DrawAspect="Content" ObjectID="_1579002426" r:id="rId13"/>
        </w:objec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Меандр относится к частному случаю периодических кривых симметричных относительно оси абсцисс,  т.е.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) = –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proofErr w:type="gramStart"/>
      <w:r>
        <w:rPr>
          <w:i/>
          <w:sz w:val="28"/>
          <w:szCs w:val="28"/>
        </w:rPr>
        <w:t>+Т</w:t>
      </w:r>
      <w:proofErr w:type="gramEnd"/>
      <w:r>
        <w:rPr>
          <w:i/>
          <w:sz w:val="28"/>
          <w:szCs w:val="28"/>
        </w:rPr>
        <w:t>/2,</w:t>
      </w:r>
      <w:r>
        <w:rPr>
          <w:sz w:val="28"/>
          <w:szCs w:val="28"/>
        </w:rPr>
        <w:t xml:space="preserve"> поэтому в разложении в ряд Фурье для него присутствуют гармоники только нечетных номеров и отсутствует постоянная составляющая. Изображение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на рис.1 обладает еще симметрией относительно оси ординат,  т. е.   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>–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(–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Гармонические составляющие ряда (1) в этом случае определяются синусоидами. Таким образом, ограничиваясь  тремя  гармониками,  напряжение меандра имеет вид: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position w:val="-24"/>
          <w:sz w:val="28"/>
          <w:szCs w:val="28"/>
        </w:rPr>
        <w:object w:dxaOrig="4890" w:dyaOrig="645">
          <v:shape id="_x0000_i1029" type="#_x0000_t75" style="width:244.55pt;height:31.9pt" o:ole="">
            <v:imagedata r:id="rId14" o:title=""/>
          </v:shape>
          <o:OLEObject Type="Embed" ProgID="Equation.2" ShapeID="_x0000_i1029" DrawAspect="Content" ObjectID="_1579002427" r:id="rId15"/>
        </w:object>
      </w:r>
      <w:r>
        <w:rPr>
          <w:sz w:val="28"/>
          <w:szCs w:val="28"/>
        </w:rPr>
        <w:t>,                     (2)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здесь  </w:t>
      </w:r>
      <w:r>
        <w:rPr>
          <w:position w:val="-24"/>
          <w:sz w:val="28"/>
          <w:szCs w:val="28"/>
        </w:rPr>
        <w:object w:dxaOrig="1215" w:dyaOrig="630">
          <v:shape id="_x0000_i1030" type="#_x0000_t75" style="width:60.45pt;height:31.25pt" o:ole="">
            <v:imagedata r:id="rId16" o:title=""/>
          </v:shape>
          <o:OLEObject Type="Embed" ProgID="Equation.3" ShapeID="_x0000_i1030" DrawAspect="Content" ObjectID="_1579002428" r:id="rId17"/>
        </w:object>
      </w:r>
      <w:r>
        <w:rPr>
          <w:position w:val="-22"/>
          <w:sz w:val="28"/>
          <w:szCs w:val="28"/>
        </w:rPr>
        <w:t xml:space="preserve">  </w:t>
      </w:r>
      <w:r>
        <w:rPr>
          <w:sz w:val="28"/>
          <w:szCs w:val="28"/>
        </w:rPr>
        <w:t>- амплитуда основной гармоники (</w:t>
      </w:r>
      <w:r>
        <w:rPr>
          <w:i/>
          <w:sz w:val="28"/>
          <w:szCs w:val="28"/>
          <w:lang w:val="en-US"/>
        </w:rPr>
        <w:t>k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=1). Амплитуды  высших  гармоник меандра уменьшаются в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раз  по  сравнению  с  основной; </w:t>
      </w:r>
      <w:r>
        <w:rPr>
          <w:position w:val="-12"/>
          <w:sz w:val="28"/>
          <w:szCs w:val="28"/>
        </w:rPr>
        <w:object w:dxaOrig="1350" w:dyaOrig="360">
          <v:shape id="_x0000_i1031" type="#_x0000_t75" style="width:67.25pt;height:18.35pt" o:ole="">
            <v:imagedata r:id="rId18" o:title=""/>
          </v:shape>
          <o:OLEObject Type="Embed" ProgID="Equation.2" ShapeID="_x0000_i1031" DrawAspect="Content" ObjectID="_1579002429" r:id="rId19"/>
        </w:object>
      </w:r>
    </w:p>
    <w:p w:rsidR="007A714B" w:rsidRDefault="007A714B" w:rsidP="007A714B">
      <w:pPr>
        <w:tabs>
          <w:tab w:val="left" w:pos="426"/>
        </w:tabs>
        <w:ind w:firstLine="425"/>
        <w:rPr>
          <w:sz w:val="28"/>
          <w:szCs w:val="28"/>
        </w:rPr>
      </w:pPr>
      <w:r>
        <w:rPr>
          <w:sz w:val="28"/>
          <w:szCs w:val="28"/>
        </w:rPr>
        <w:t>На рис. 1, помимо графика напряжения меандра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показаны пунктиром напряжения  трех  гармоник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perscript"/>
        </w:rPr>
        <w:t>(1)</w:t>
      </w:r>
      <w:r>
        <w:rPr>
          <w:i/>
          <w:sz w:val="28"/>
          <w:szCs w:val="28"/>
        </w:rPr>
        <w:t xml:space="preserve">,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perscript"/>
        </w:rPr>
        <w:t>(3)</w:t>
      </w:r>
      <w:r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perscript"/>
        </w:rPr>
        <w:t>(5)</w:t>
      </w:r>
      <w:r>
        <w:rPr>
          <w:sz w:val="28"/>
          <w:szCs w:val="28"/>
        </w:rPr>
        <w:t xml:space="preserve">   и  их  сумма более жирной линией.</w:t>
      </w:r>
    </w:p>
    <w:p w:rsidR="007A714B" w:rsidRDefault="007A714B" w:rsidP="007A714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Напряжение однополупериодного выпрямления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на рис. 2 может быть представлено рядом</w:t>
      </w:r>
    </w:p>
    <w:p w:rsidR="007A714B" w:rsidRDefault="007A714B" w:rsidP="007A714B">
      <w:pPr>
        <w:tabs>
          <w:tab w:val="left" w:pos="426"/>
        </w:tabs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position w:val="-28"/>
          <w:sz w:val="28"/>
          <w:szCs w:val="28"/>
        </w:rPr>
        <w:object w:dxaOrig="4770" w:dyaOrig="690">
          <v:shape id="_x0000_i1032" type="#_x0000_t75" style="width:238.4pt;height:34.65pt" o:ole="">
            <v:imagedata r:id="rId20" o:title=""/>
          </v:shape>
          <o:OLEObject Type="Embed" ProgID="Equation.3" ShapeID="_x0000_i1032" DrawAspect="Content" ObjectID="_1579002430" r:id="rId21"/>
        </w:object>
      </w:r>
      <w:r>
        <w:rPr>
          <w:sz w:val="28"/>
          <w:szCs w:val="28"/>
        </w:rPr>
        <w:t xml:space="preserve"> .                     (3)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В основе расчета линейной цепи несинусоидального тока лежит принцип наложения, который применим только для мгновенных значений. При расчете гармонических составляющих обычно применяется символический метод. Реактивные сопротивления для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-ой гармоники  </w:t>
      </w:r>
      <w:r>
        <w:rPr>
          <w:position w:val="-10"/>
          <w:sz w:val="28"/>
          <w:szCs w:val="28"/>
        </w:rPr>
        <w:object w:dxaOrig="1080" w:dyaOrig="360">
          <v:shape id="_x0000_i1033" type="#_x0000_t75" style="width:54.35pt;height:18.35pt" o:ole="">
            <v:imagedata r:id="rId22" o:title=""/>
          </v:shape>
          <o:OLEObject Type="Embed" ProgID="Equation.2" ShapeID="_x0000_i1033" DrawAspect="Content" ObjectID="_1579002431" r:id="rId23"/>
        </w:object>
      </w:r>
      <w:r>
        <w:rPr>
          <w:position w:val="-10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position w:val="-22"/>
          <w:sz w:val="28"/>
          <w:szCs w:val="28"/>
        </w:rPr>
        <w:object w:dxaOrig="1155" w:dyaOrig="645">
          <v:shape id="_x0000_i1034" type="#_x0000_t75" style="width:57.75pt;height:31.9pt" o:ole="">
            <v:imagedata r:id="rId24" o:title=""/>
          </v:shape>
          <o:OLEObject Type="Embed" ProgID="Equation.2" ShapeID="_x0000_i1034" DrawAspect="Content" ObjectID="_1579002432" r:id="rId25"/>
        </w:object>
      </w:r>
      <w:r>
        <w:rPr>
          <w:sz w:val="28"/>
          <w:szCs w:val="28"/>
        </w:rPr>
        <w:t xml:space="preserve">. </w:t>
      </w:r>
    </w:p>
    <w:p w:rsidR="007A714B" w:rsidRDefault="007A714B" w:rsidP="007A714B">
      <w:pPr>
        <w:tabs>
          <w:tab w:val="left" w:pos="426"/>
        </w:tabs>
        <w:ind w:firstLine="284"/>
        <w:rPr>
          <w:sz w:val="28"/>
          <w:szCs w:val="28"/>
        </w:rPr>
      </w:pPr>
    </w:p>
    <w:bookmarkStart w:id="1" w:name="_MON_1310558084"/>
    <w:bookmarkStart w:id="2" w:name="_MON_1469614290"/>
    <w:bookmarkStart w:id="3" w:name="_MON_1469615396"/>
    <w:bookmarkStart w:id="4" w:name="_MON_1469615792"/>
    <w:bookmarkStart w:id="5" w:name="_MON_1469928123"/>
    <w:bookmarkStart w:id="6" w:name="_MON_1308909497"/>
    <w:bookmarkStart w:id="7" w:name="_MON_1308909528"/>
    <w:bookmarkStart w:id="8" w:name="_MON_1308909538"/>
    <w:bookmarkStart w:id="9" w:name="_MON_1308909653"/>
    <w:bookmarkStart w:id="10" w:name="_MON_1308909665"/>
    <w:bookmarkStart w:id="11" w:name="_MON_1308909800"/>
    <w:bookmarkStart w:id="12" w:name="_MON_1309036990"/>
    <w:bookmarkStart w:id="13" w:name="_MON_1309039509"/>
    <w:bookmarkStart w:id="14" w:name="_MON_130903953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7A714B" w:rsidRDefault="007A714B" w:rsidP="007A714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object w:dxaOrig="4425" w:dyaOrig="2160">
          <v:shape id="_x0000_i1035" type="#_x0000_t75" style="width:221.45pt;height:108pt" o:ole="">
            <v:imagedata r:id="rId26" o:title=""/>
          </v:shape>
          <o:OLEObject Type="Embed" ProgID="Word.Picture.8" ShapeID="_x0000_i1035" DrawAspect="Content" ObjectID="_1579002433" r:id="rId27"/>
        </w:object>
      </w:r>
    </w:p>
    <w:p w:rsidR="007A714B" w:rsidRDefault="007A714B" w:rsidP="007A714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7A714B" w:rsidRDefault="007A714B" w:rsidP="007A714B">
      <w:pPr>
        <w:ind w:firstLine="284"/>
        <w:jc w:val="center"/>
        <w:rPr>
          <w:sz w:val="28"/>
          <w:szCs w:val="28"/>
        </w:rPr>
      </w:pPr>
    </w:p>
    <w:p w:rsidR="007A714B" w:rsidRDefault="007A714B" w:rsidP="007A714B">
      <w:pPr>
        <w:ind w:firstLine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3.2</w:t>
      </w: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Расчет  цепи  несинусоидального  тока</w:t>
      </w:r>
    </w:p>
    <w:p w:rsidR="007A714B" w:rsidRDefault="007A714B" w:rsidP="007A714B">
      <w:pPr>
        <w:ind w:firstLine="284"/>
        <w:rPr>
          <w:b/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Действующие значения напряжения или тока, вычисляются по найденным постоянной составляющей и действующим значениям отдельных гармоник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position w:val="-16"/>
          <w:sz w:val="28"/>
          <w:szCs w:val="28"/>
        </w:rPr>
        <w:object w:dxaOrig="2655" w:dyaOrig="495">
          <v:shape id="_x0000_i1036" type="#_x0000_t75" style="width:132.45pt;height:24.45pt" o:ole="">
            <v:imagedata r:id="rId28" o:title=""/>
          </v:shape>
          <o:OLEObject Type="Embed" ProgID="Equation.3" ShapeID="_x0000_i1036" DrawAspect="Content" ObjectID="_1579002434" r:id="rId29"/>
        </w:object>
      </w:r>
      <w:r>
        <w:rPr>
          <w:sz w:val="28"/>
          <w:szCs w:val="28"/>
        </w:rPr>
        <w:t xml:space="preserve"> .                                                              (4)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Мгновенные  значения  несинусоидальных напряжений или токов     равны  сумме мгновенных значений всех составляющих, найденных при рассмотрении постоянной составляющей  и  каждой гармоники в отдельности</w:t>
      </w:r>
      <w:r>
        <w:rPr>
          <w:position w:val="-12"/>
          <w:sz w:val="28"/>
          <w:szCs w:val="28"/>
        </w:rPr>
        <w:t xml:space="preserve">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position w:val="-14"/>
          <w:sz w:val="28"/>
          <w:szCs w:val="28"/>
        </w:rPr>
        <w:object w:dxaOrig="5265" w:dyaOrig="405">
          <v:shape id="_x0000_i1037" type="#_x0000_t75" style="width:263.55pt;height:20.4pt" o:ole="">
            <v:imagedata r:id="rId30" o:title=""/>
          </v:shape>
          <o:OLEObject Type="Embed" ProgID="Equation.2" ShapeID="_x0000_i1037" DrawAspect="Content" ObjectID="_1579002435" r:id="rId31"/>
        </w:object>
      </w:r>
      <w:r>
        <w:rPr>
          <w:sz w:val="28"/>
          <w:szCs w:val="28"/>
        </w:rPr>
        <w:t xml:space="preserve"> 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вычислений постоянной и гармонических составляющих активная мощность равна сумме</w:t>
      </w:r>
    </w:p>
    <w:p w:rsidR="007A714B" w:rsidRDefault="007A714B" w:rsidP="007A714B">
      <w:pPr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t xml:space="preserve">                  </w:t>
      </w:r>
      <w:r>
        <w:rPr>
          <w:position w:val="-14"/>
          <w:sz w:val="28"/>
          <w:szCs w:val="28"/>
        </w:rPr>
        <w:object w:dxaOrig="4410" w:dyaOrig="375">
          <v:shape id="_x0000_i1038" type="#_x0000_t75" style="width:220.75pt;height:19pt" o:ole="">
            <v:imagedata r:id="rId32" o:title=""/>
          </v:shape>
          <o:OLEObject Type="Embed" ProgID="Equation.2" ShapeID="_x0000_i1038" DrawAspect="Content" ObjectID="_1579002436" r:id="rId33"/>
        </w:object>
      </w:r>
      <w:r>
        <w:rPr>
          <w:sz w:val="28"/>
          <w:szCs w:val="28"/>
        </w:rPr>
        <w:t>.</w:t>
      </w:r>
      <w:r>
        <w:rPr>
          <w:position w:val="-36"/>
          <w:sz w:val="28"/>
          <w:szCs w:val="28"/>
        </w:rPr>
        <w:t xml:space="preserve"> </w:t>
      </w:r>
    </w:p>
    <w:p w:rsidR="007A714B" w:rsidRDefault="007A714B" w:rsidP="007A714B">
      <w:pPr>
        <w:pStyle w:val="af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Полная мощность 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UI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Коэффициент мощности  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  <w:lang w:val="en-US"/>
        </w:rPr>
        <w:t>cosφ</w:t>
      </w:r>
      <w:proofErr w:type="spellEnd"/>
      <w:r w:rsidRPr="007A714B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UI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A714B" w:rsidRDefault="007A714B" w:rsidP="007A714B">
      <w:pPr>
        <w:pStyle w:val="af"/>
        <w:ind w:firstLine="284"/>
        <w:rPr>
          <w:sz w:val="28"/>
          <w:szCs w:val="28"/>
        </w:rPr>
      </w:pPr>
    </w:p>
    <w:p w:rsidR="007A714B" w:rsidRDefault="007A714B" w:rsidP="007A714B">
      <w:pPr>
        <w:tabs>
          <w:tab w:val="left" w:pos="3458"/>
        </w:tabs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b/>
          <w:i/>
          <w:sz w:val="28"/>
          <w:szCs w:val="28"/>
        </w:rPr>
        <w:t xml:space="preserve"> Расчет  постоянной  составляющей, действующего значения и активной мощности  по дискретным  значениям несинусоидальных напряжений и токов</w:t>
      </w:r>
    </w:p>
    <w:p w:rsidR="007A714B" w:rsidRDefault="007A714B" w:rsidP="007A714B">
      <w:pPr>
        <w:tabs>
          <w:tab w:val="left" w:pos="3458"/>
        </w:tabs>
        <w:ind w:firstLine="284"/>
        <w:rPr>
          <w:i/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>Основные величины, определяющие режим в цепи, наряду с рассмотрением отдельных гармоник, могут быть вычислены приближенно по дискретным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значениям мгновенных величин. Так, при рассмотрении периодического напряжения произвольной формы, период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разбивается на  </w:t>
      </w:r>
      <w:r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равных  интервалов (отрезков).  Точки в </w:t>
      </w:r>
      <w:r>
        <w:rPr>
          <w:sz w:val="28"/>
          <w:szCs w:val="28"/>
          <w:u w:val="single"/>
        </w:rPr>
        <w:t>начале</w:t>
      </w:r>
      <w:r>
        <w:rPr>
          <w:sz w:val="28"/>
          <w:szCs w:val="28"/>
        </w:rPr>
        <w:t xml:space="preserve"> каждого интервала, определяющие положение узлов, обозначаются 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0, 1, 2, ..., (</w:t>
      </w:r>
      <w:r>
        <w:rPr>
          <w:i/>
          <w:sz w:val="28"/>
          <w:szCs w:val="28"/>
          <w:lang w:val="en-US"/>
        </w:rPr>
        <w:t>M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-1). 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 Постоянная составляющая, равная среднему значению в (1), находится  заменой интеграла конечной суммой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position w:val="-28"/>
          <w:sz w:val="28"/>
          <w:szCs w:val="28"/>
        </w:rPr>
        <w:object w:dxaOrig="1515" w:dyaOrig="720">
          <v:shape id="_x0000_i1039" type="#_x0000_t75" style="width:76.1pt;height:36pt" o:ole="">
            <v:imagedata r:id="rId34" o:title=""/>
          </v:shape>
          <o:OLEObject Type="Embed" ProgID="Equation.2" ShapeID="_x0000_i1039" DrawAspect="Content" ObjectID="_1579002437" r:id="rId35"/>
        </w:object>
      </w:r>
      <w:r>
        <w:rPr>
          <w:sz w:val="28"/>
          <w:szCs w:val="28"/>
        </w:rPr>
        <w:t>,                                                                   (5)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position w:val="-28"/>
          <w:sz w:val="28"/>
          <w:szCs w:val="28"/>
        </w:rPr>
        <w:object w:dxaOrig="600" w:dyaOrig="675">
          <v:shape id="_x0000_i1040" type="#_x0000_t75" style="width:29.9pt;height:33.95pt" o:ole="">
            <v:imagedata r:id="rId36" o:title=""/>
          </v:shape>
          <o:OLEObject Type="Embed" ProgID="Equation.2" ShapeID="_x0000_i1040" DrawAspect="Content" ObjectID="_1579002438" r:id="rId37"/>
        </w:object>
      </w:r>
      <w:r>
        <w:rPr>
          <w:sz w:val="28"/>
          <w:szCs w:val="28"/>
        </w:rPr>
        <w:t xml:space="preserve"> -  алгебраическая  сумма  всех  значений  напряжения  в  узлах,    </w:t>
      </w:r>
      <w:r>
        <w:rPr>
          <w:i/>
          <w:sz w:val="28"/>
          <w:szCs w:val="28"/>
          <w:lang w:val="en-US"/>
        </w:rPr>
        <w:t>n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 номер  узла;   в  данной  работе  рекомендуется  принять 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16.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  Действующее значение напряжения, подобно  и тока, может быть найдено аналитически, как среднеквадратичное путём интегрирования, и  приближённо, используя  дискретные значения, соответственно                                                                               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position w:val="-34"/>
          <w:sz w:val="28"/>
          <w:szCs w:val="28"/>
        </w:rPr>
        <w:object w:dxaOrig="1725" w:dyaOrig="810">
          <v:shape id="_x0000_i1041" type="#_x0000_t75" style="width:86.25pt;height:40.75pt" o:ole="">
            <v:imagedata r:id="rId38" o:title=""/>
          </v:shape>
          <o:OLEObject Type="Embed" ProgID="Equation.3" ShapeID="_x0000_i1041" DrawAspect="Content" ObjectID="_1579002439" r:id="rId39"/>
        </w:object>
      </w:r>
      <w:r>
        <w:rPr>
          <w:sz w:val="28"/>
          <w:szCs w:val="28"/>
        </w:rPr>
        <w:t xml:space="preserve"> ;           </w:t>
      </w:r>
      <w:r>
        <w:rPr>
          <w:position w:val="-30"/>
          <w:sz w:val="28"/>
          <w:szCs w:val="28"/>
        </w:rPr>
        <w:object w:dxaOrig="1695" w:dyaOrig="795">
          <v:shape id="_x0000_i1042" type="#_x0000_t75" style="width:84.9pt;height:40.1pt" o:ole="">
            <v:imagedata r:id="rId40" o:title=""/>
          </v:shape>
          <o:OLEObject Type="Embed" ProgID="Equation.2" ShapeID="_x0000_i1042" DrawAspect="Content" ObjectID="_1579002440" r:id="rId41"/>
        </w:object>
      </w:r>
      <w:r>
        <w:rPr>
          <w:sz w:val="28"/>
          <w:szCs w:val="28"/>
        </w:rPr>
        <w:t xml:space="preserve">  или    </w:t>
      </w:r>
      <w:r>
        <w:rPr>
          <w:position w:val="-30"/>
          <w:sz w:val="28"/>
          <w:szCs w:val="28"/>
        </w:rPr>
        <w:object w:dxaOrig="1950" w:dyaOrig="795">
          <v:shape id="_x0000_i1043" type="#_x0000_t75" style="width:97.8pt;height:40.1pt" o:ole="">
            <v:imagedata r:id="rId42" o:title=""/>
          </v:shape>
          <o:OLEObject Type="Embed" ProgID="Equation.2" ShapeID="_x0000_i1043" DrawAspect="Content" ObjectID="_1579002441" r:id="rId43"/>
        </w:object>
      </w:r>
      <w:r>
        <w:rPr>
          <w:sz w:val="28"/>
          <w:szCs w:val="28"/>
        </w:rPr>
        <w:t xml:space="preserve"> .            (6)    </w:t>
      </w:r>
    </w:p>
    <w:p w:rsidR="007A714B" w:rsidRDefault="007A714B" w:rsidP="007A714B">
      <w:pPr>
        <w:rPr>
          <w:position w:val="-1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При рассмотрении мгновенных значений, активная мощность 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равна среднему значению мгновенной мощности  </w:t>
      </w:r>
      <w:r>
        <w:rPr>
          <w:i/>
          <w:sz w:val="28"/>
          <w:szCs w:val="28"/>
        </w:rPr>
        <w:t>р(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32"/>
          <w:sz w:val="28"/>
          <w:szCs w:val="28"/>
        </w:rPr>
        <w:object w:dxaOrig="2865" w:dyaOrig="765">
          <v:shape id="_x0000_i1044" type="#_x0000_t75" style="width:143.3pt;height:38.05pt" o:ole="">
            <v:imagedata r:id="rId44" o:title=""/>
          </v:shape>
          <o:OLEObject Type="Embed" ProgID="Equation.3" ShapeID="_x0000_i1044" DrawAspect="Content" ObjectID="_1579002442" r:id="rId45"/>
        </w:object>
      </w:r>
      <w:r>
        <w:rPr>
          <w:sz w:val="28"/>
          <w:szCs w:val="28"/>
        </w:rPr>
        <w:t xml:space="preserve">         или           </w:t>
      </w:r>
      <w:r>
        <w:rPr>
          <w:position w:val="-28"/>
          <w:sz w:val="28"/>
          <w:szCs w:val="28"/>
        </w:rPr>
        <w:object w:dxaOrig="1530" w:dyaOrig="720">
          <v:shape id="_x0000_i1045" type="#_x0000_t75" style="width:76.75pt;height:36pt" o:ole="">
            <v:imagedata r:id="rId46" o:title=""/>
          </v:shape>
          <o:OLEObject Type="Embed" ProgID="Equation.2" ShapeID="_x0000_i1045" DrawAspect="Content" ObjectID="_1579002443" r:id="rId47"/>
        </w:object>
      </w:r>
      <w:r>
        <w:rPr>
          <w:position w:val="-26"/>
          <w:sz w:val="28"/>
          <w:szCs w:val="28"/>
        </w:rPr>
        <w:t>.</w:t>
      </w:r>
      <w:r>
        <w:rPr>
          <w:sz w:val="28"/>
          <w:szCs w:val="28"/>
        </w:rPr>
        <w:t xml:space="preserve">                   (7)   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Расчёты по дискретным значениям могут быть выполнены на ПК  в вычислительной среде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. Значения </w:t>
      </w:r>
      <w:proofErr w:type="spellStart"/>
      <w:r>
        <w:rPr>
          <w:sz w:val="28"/>
          <w:szCs w:val="28"/>
        </w:rPr>
        <w:t>дискрет</w:t>
      </w:r>
      <w:proofErr w:type="spellEnd"/>
      <w:r>
        <w:rPr>
          <w:sz w:val="28"/>
          <w:szCs w:val="28"/>
        </w:rPr>
        <w:t xml:space="preserve"> на интервале периода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 представляются в виде таблицы.  </w:t>
      </w:r>
    </w:p>
    <w:p w:rsidR="007A714B" w:rsidRDefault="007A714B" w:rsidP="007A714B">
      <w:pPr>
        <w:pStyle w:val="af"/>
        <w:rPr>
          <w:sz w:val="28"/>
          <w:szCs w:val="28"/>
        </w:rPr>
      </w:pP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14B" w:rsidRDefault="007A714B" w:rsidP="007A714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4. Описание  установки</w:t>
      </w:r>
    </w:p>
    <w:p w:rsidR="007A714B" w:rsidRDefault="007A714B" w:rsidP="007A714B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Источником питания служит генератор  (см. рис. 3, 4), называемый  на стенде  « функциональный генератор». Меняя положение тумблера «форма»                    «</w:t>
      </w:r>
      <w:r>
        <w:rPr>
          <w:spacing w:val="-2"/>
          <w:sz w:val="28"/>
          <w:szCs w:val="28"/>
        </w:rPr>
        <w:object w:dxaOrig="360" w:dyaOrig="180">
          <v:shape id="_x0000_i1046" type="#_x0000_t75" style="width:18.35pt;height:8.85pt" o:ole="">
            <v:imagedata r:id="rId48" o:title=""/>
          </v:shape>
          <o:OLEObject Type="Embed" ProgID="Visio.Drawing.11" ShapeID="_x0000_i1046" DrawAspect="Content" ObjectID="_1579002444" r:id="rId49"/>
        </w:object>
      </w:r>
      <w:r>
        <w:rPr>
          <w:spacing w:val="-4"/>
          <w:sz w:val="28"/>
          <w:szCs w:val="28"/>
        </w:rPr>
        <w:t xml:space="preserve">»  или  « </w:t>
      </w:r>
      <w:r>
        <w:rPr>
          <w:spacing w:val="-4"/>
          <w:sz w:val="28"/>
          <w:szCs w:val="28"/>
        </w:rPr>
        <w:object w:dxaOrig="225" w:dyaOrig="225">
          <v:shape id="_x0000_i1047" type="#_x0000_t75" style="width:11.55pt;height:11.55pt" o:ole="">
            <v:imagedata r:id="rId50" o:title=""/>
          </v:shape>
          <o:OLEObject Type="Embed" ProgID="Visio.Drawing.11" ShapeID="_x0000_i1047" DrawAspect="Content" ObjectID="_1579002445" r:id="rId51"/>
        </w:object>
      </w:r>
      <w:r>
        <w:rPr>
          <w:spacing w:val="-4"/>
          <w:sz w:val="28"/>
          <w:szCs w:val="28"/>
        </w:rPr>
        <w:t xml:space="preserve"> »,   на выходе генератора устанавливается напряжение синусоидальной формы или в виде импульсов,  называемых  меандром. В эксперименте меандр заменяется тремя гармониками. Частота и действующее значение выходного напряжения генератора устанавливаются соответственно с помощью  регуляторов  «частота»   и   «амплитуда».</w:t>
      </w:r>
    </w:p>
    <w:p w:rsidR="007A714B" w:rsidRDefault="007A714B" w:rsidP="007A714B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В работе используется многофункциональный цифровой измерительный прибор – </w:t>
      </w:r>
      <w:proofErr w:type="spellStart"/>
      <w:r>
        <w:rPr>
          <w:spacing w:val="-4"/>
          <w:sz w:val="28"/>
          <w:szCs w:val="28"/>
        </w:rPr>
        <w:t>полиметр</w:t>
      </w:r>
      <w:proofErr w:type="spellEnd"/>
      <w:r>
        <w:rPr>
          <w:spacing w:val="-4"/>
          <w:sz w:val="28"/>
          <w:szCs w:val="28"/>
        </w:rPr>
        <w:t xml:space="preserve"> (</w:t>
      </w:r>
      <w:r>
        <w:rPr>
          <w:i/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 xml:space="preserve">), </w:t>
      </w:r>
      <w:r>
        <w:rPr>
          <w:sz w:val="28"/>
          <w:szCs w:val="28"/>
        </w:rPr>
        <w:t xml:space="preserve">называемый  на стенде  « измеритель фазы». </w:t>
      </w:r>
      <w:proofErr w:type="spellStart"/>
      <w:r>
        <w:rPr>
          <w:sz w:val="28"/>
          <w:szCs w:val="28"/>
        </w:rPr>
        <w:t>Полиметр</w:t>
      </w:r>
      <w:proofErr w:type="spellEnd"/>
      <w:r>
        <w:rPr>
          <w:sz w:val="28"/>
          <w:szCs w:val="28"/>
        </w:rPr>
        <w:t xml:space="preserve"> содержит (см. рис.3, рис.4) токовую ветвь </w:t>
      </w:r>
      <w:r>
        <w:rPr>
          <w:color w:val="000000"/>
          <w:sz w:val="28"/>
          <w:szCs w:val="28"/>
        </w:rPr>
        <w:t>01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, включаемую последовательно как амперметр, и ветвь напряжения  </w:t>
      </w:r>
      <w:r>
        <w:rPr>
          <w:color w:val="000000"/>
          <w:sz w:val="28"/>
          <w:szCs w:val="28"/>
        </w:rPr>
        <w:t xml:space="preserve">02 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, включаемую параллельно как вольтметр. Результаты измерений получаются на основе дискретного представления 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).  На табло прибора </w:t>
      </w:r>
      <w:proofErr w:type="gramStart"/>
      <w:r>
        <w:rPr>
          <w:i/>
          <w:spacing w:val="-4"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выводятся действующие значения напряжения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тока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значение активной мощности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и угол  </w:t>
      </w:r>
      <w:r>
        <w:rPr>
          <w:i/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.  Причём, если напряжение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ток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синусоидальные, то   угол </w:t>
      </w:r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 равен разности начальных фаз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т. е. </w:t>
      </w:r>
      <w:r>
        <w:rPr>
          <w:i/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= </w:t>
      </w:r>
      <w:r>
        <w:rPr>
          <w:position w:val="-12"/>
          <w:sz w:val="28"/>
          <w:szCs w:val="28"/>
        </w:rPr>
        <w:object w:dxaOrig="315" w:dyaOrig="360">
          <v:shape id="_x0000_i1048" type="#_x0000_t75" style="width:15.6pt;height:18.35pt" o:ole="">
            <v:imagedata r:id="rId52" o:title=""/>
          </v:shape>
          <o:OLEObject Type="Embed" ProgID="Equation.DSMT4" ShapeID="_x0000_i1048" DrawAspect="Content" ObjectID="_1579002446" r:id="rId53"/>
        </w:object>
      </w:r>
      <w:r>
        <w:rPr>
          <w:position w:val="-4"/>
          <w:sz w:val="28"/>
          <w:szCs w:val="28"/>
        </w:rPr>
        <w:object w:dxaOrig="210" w:dyaOrig="165">
          <v:shape id="_x0000_i1049" type="#_x0000_t75" style="width:10.2pt;height:8.15pt" o:ole="">
            <v:imagedata r:id="rId54" o:title=""/>
          </v:shape>
          <o:OLEObject Type="Embed" ProgID="Equation.DSMT4" ShapeID="_x0000_i1049" DrawAspect="Content" ObjectID="_1579002447" r:id="rId55"/>
        </w:object>
      </w:r>
      <w:r>
        <w:rPr>
          <w:position w:val="-12"/>
          <w:sz w:val="28"/>
          <w:szCs w:val="28"/>
        </w:rPr>
        <w:object w:dxaOrig="285" w:dyaOrig="360">
          <v:shape id="_x0000_i1050" type="#_x0000_t75" style="width:14.25pt;height:18.35pt" o:ole="">
            <v:imagedata r:id="rId56" o:title=""/>
          </v:shape>
          <o:OLEObject Type="Embed" ProgID="Equation.DSMT4" ShapeID="_x0000_i1050" DrawAspect="Content" ObjectID="_1579002448" r:id="rId57"/>
        </w:object>
      </w:r>
      <w:r>
        <w:rPr>
          <w:sz w:val="28"/>
          <w:szCs w:val="28"/>
        </w:rPr>
        <w:t xml:space="preserve">. Если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 и (или)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 несинусоидальные, то в этом случае угол </w:t>
      </w:r>
      <w:r>
        <w:rPr>
          <w:sz w:val="28"/>
          <w:szCs w:val="28"/>
          <w:lang w:val="en-US"/>
        </w:rPr>
        <w:sym w:font="Symbol" w:char="F06A"/>
      </w:r>
      <w:r>
        <w:rPr>
          <w:sz w:val="28"/>
          <w:szCs w:val="28"/>
        </w:rPr>
        <w:t xml:space="preserve"> соответствуют эквивалентным синусоидам и может быть вычислен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формуле</w:t>
      </w:r>
      <w:proofErr w:type="gramStart"/>
      <w:r>
        <w:rPr>
          <w:sz w:val="28"/>
          <w:szCs w:val="28"/>
        </w:rPr>
        <w:t xml:space="preserve">  </w:t>
      </w:r>
      <w:r>
        <w:rPr>
          <w:position w:val="-24"/>
          <w:sz w:val="28"/>
          <w:szCs w:val="28"/>
        </w:rPr>
        <w:object w:dxaOrig="1710" w:dyaOrig="630">
          <v:shape id="_x0000_i1051" type="#_x0000_t75" style="width:85.6pt;height:31.25pt" o:ole="">
            <v:imagedata r:id="rId58" o:title=""/>
          </v:shape>
          <o:OLEObject Type="Embed" ProgID="Equation.3" ShapeID="_x0000_i1051" DrawAspect="Content" ObjectID="_1579002449" r:id="rId59"/>
        </w:object>
      </w:r>
      <w:r>
        <w:rPr>
          <w:position w:val="-2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десь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I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соответственно действующие значения напряжения и тока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активная мощность.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Цифровым вольтметром В7-38 в положении переключателя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≈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измеряется действующее значение только синусоидального напряжения, в положении </w:t>
      </w:r>
      <w:r>
        <w:rPr>
          <w:position w:val="-4"/>
          <w:sz w:val="28"/>
          <w:szCs w:val="28"/>
        </w:rPr>
        <w:object w:dxaOrig="210" w:dyaOrig="165">
          <v:shape id="_x0000_i1052" type="#_x0000_t75" style="width:10.2pt;height:8.15pt" o:ole="">
            <v:imagedata r:id="rId54" o:title=""/>
          </v:shape>
          <o:OLEObject Type="Embed" ProgID="Equation.DSMT4" ShapeID="_x0000_i1052" DrawAspect="Content" ObjectID="_1579002450" r:id="rId6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  <w:vertAlign w:val="subscript"/>
        </w:rPr>
        <w:t>=</w:t>
      </w:r>
      <w:r>
        <w:rPr>
          <w:sz w:val="28"/>
          <w:szCs w:val="28"/>
        </w:rPr>
        <w:t xml:space="preserve">          измеряется постоянная составляющая напряжения с учётом её знака.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Полиметром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i/>
          <w:spacing w:val="-4"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измеряются действующие значения периодических напряжений, токов произвольной формы и активной мощности.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Для измерения действующего значения синусоидальной формы напряжения, тока, постоянного напряжения, активного сопротивления служат </w:t>
      </w:r>
      <w:proofErr w:type="spellStart"/>
      <w:r>
        <w:rPr>
          <w:spacing w:val="-2"/>
          <w:sz w:val="28"/>
          <w:szCs w:val="28"/>
        </w:rPr>
        <w:t>мультиметры</w:t>
      </w:r>
      <w:proofErr w:type="spellEnd"/>
      <w:r>
        <w:rPr>
          <w:spacing w:val="-2"/>
          <w:sz w:val="28"/>
          <w:szCs w:val="28"/>
        </w:rPr>
        <w:t xml:space="preserve">  блока «модуль </w:t>
      </w:r>
      <w:proofErr w:type="spellStart"/>
      <w:r>
        <w:rPr>
          <w:spacing w:val="-2"/>
          <w:sz w:val="28"/>
          <w:szCs w:val="28"/>
        </w:rPr>
        <w:t>мультиметров</w:t>
      </w:r>
      <w:proofErr w:type="spellEnd"/>
      <w:r>
        <w:rPr>
          <w:sz w:val="28"/>
          <w:szCs w:val="28"/>
        </w:rPr>
        <w:t>».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Стрелочный вольтметр магнитоэлектрической системы, обозначаемый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МЭ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предназначен для измерения постоянной составляющей. Форма кривой напряжения или тока наблюдается на экране осциллографа.  Для наблюдения  формы кривой тока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необходимо подавать на вход осциллографа напряжение на резисторе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(рис.4)</w:t>
      </w:r>
      <w:r>
        <w:rPr>
          <w:sz w:val="28"/>
          <w:szCs w:val="28"/>
        </w:rPr>
        <w:t xml:space="preserve">. Напряжение на резисторе, подаваемое на вход осциллографа, повторяет форму тока; </w:t>
      </w:r>
      <w:r>
        <w:rPr>
          <w:position w:val="-12"/>
          <w:sz w:val="28"/>
          <w:szCs w:val="28"/>
        </w:rPr>
        <w:object w:dxaOrig="315" w:dyaOrig="360">
          <v:shape id="_x0000_i1053" type="#_x0000_t75" style="width:15.6pt;height:18.35pt" o:ole="">
            <v:imagedata r:id="rId61" o:title=""/>
          </v:shape>
          <o:OLEObject Type="Embed" ProgID="Equation.DSMT4" ShapeID="_x0000_i1053" DrawAspect="Content" ObjectID="_1579002451" r:id="rId62"/>
        </w:objec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R</w:t>
      </w:r>
      <w:r w:rsidRPr="007A714B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Фиксированные значения параметров элементов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устанавливаются с помощью переключателей.</w:t>
      </w:r>
    </w:p>
    <w:p w:rsidR="007A714B" w:rsidRDefault="007A714B" w:rsidP="007A714B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 к  работе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Протокол подготовки  должен  содержать  схемы рабочего задания (рис.3, рис.4) и соответствующие им таблицы (табл.2, табл.3). На схеме рис.4 записать значения параметров элементов цепи, выписав их из табл.1 в соответствии с номером бригады. Для всех бригад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=10 Ом.</w:t>
      </w:r>
    </w:p>
    <w:p w:rsidR="007A714B" w:rsidRDefault="007A714B" w:rsidP="007A714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Внимательно ознакомиться с содержанием и порядком выполнения рабочего задания  Ч.1, Ч.2, Ч.3.</w:t>
      </w:r>
    </w:p>
    <w:p w:rsidR="007A714B" w:rsidRDefault="007A714B" w:rsidP="007A714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Вычисления значений напряжений, определение показаний приборов.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 каждого  из вариантов формы напряжения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табл.2  получить аналитическое выражение зависимости действующего значения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этого напряжения  от максимального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i/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Воспользоваться интегральной  формой    его определения   </w:t>
      </w:r>
      <w:r>
        <w:rPr>
          <w:position w:val="-34"/>
          <w:sz w:val="28"/>
          <w:szCs w:val="28"/>
        </w:rPr>
        <w:object w:dxaOrig="1695" w:dyaOrig="810">
          <v:shape id="_x0000_i1054" type="#_x0000_t75" style="width:84.9pt;height:40.75pt" o:ole="">
            <v:imagedata r:id="rId63" o:title=""/>
          </v:shape>
          <o:OLEObject Type="Embed" ProgID="Equation.3" ShapeID="_x0000_i1054" DrawAspect="Content" ObjectID="_1579002452" r:id="rId64"/>
        </w:object>
      </w:r>
      <w:r>
        <w:rPr>
          <w:sz w:val="28"/>
          <w:szCs w:val="28"/>
        </w:rPr>
        <w:t xml:space="preserve">.  Для  заданного  действующего значения </w:t>
      </w:r>
      <w:r>
        <w:rPr>
          <w:i/>
          <w:sz w:val="28"/>
          <w:szCs w:val="28"/>
          <w:lang w:val="en-US"/>
        </w:rPr>
        <w:t>U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   вариантов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 w:rsidRPr="007A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вычислить  значения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 и вписать  их  в  табл.2.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  На основе определения среднего  значения </w:t>
      </w:r>
      <w:r>
        <w:rPr>
          <w:position w:val="-30"/>
          <w:sz w:val="28"/>
          <w:szCs w:val="28"/>
        </w:rPr>
        <w:object w:dxaOrig="1545" w:dyaOrig="765">
          <v:shape id="_x0000_i1055" type="#_x0000_t75" style="width:77.45pt;height:38.05pt" o:ole="">
            <v:imagedata r:id="rId65" o:title=""/>
          </v:shape>
          <o:OLEObject Type="Embed" ProgID="Equation.2" ShapeID="_x0000_i1055" DrawAspect="Content" ObjectID="_1579002453" r:id="rId66"/>
        </w:object>
      </w:r>
      <w:r>
        <w:rPr>
          <w:sz w:val="28"/>
          <w:szCs w:val="28"/>
        </w:rPr>
        <w:t xml:space="preserve">, для вариантов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, получить аналитические выражения </w:t>
      </w:r>
      <w:r>
        <w:rPr>
          <w:b/>
          <w:position w:val="-14"/>
          <w:sz w:val="28"/>
          <w:szCs w:val="28"/>
        </w:rPr>
        <w:object w:dxaOrig="795" w:dyaOrig="405">
          <v:shape id="_x0000_i1056" type="#_x0000_t75" style="width:40.1pt;height:20.4pt" o:ole="">
            <v:imagedata r:id="rId67" o:title=""/>
          </v:shape>
          <o:OLEObject Type="Embed" ProgID="Equation.DSMT4" ShapeID="_x0000_i1056" DrawAspect="Content" ObjectID="_1579002454" r:id="rId68"/>
        </w:object>
      </w:r>
      <w:r>
        <w:rPr>
          <w:sz w:val="28"/>
          <w:szCs w:val="28"/>
        </w:rPr>
        <w:t xml:space="preserve">. Используя значения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п.5.1, для каждого из вариантов  вычислить </w:t>
      </w:r>
      <w:r>
        <w:rPr>
          <w:position w:val="-12"/>
          <w:sz w:val="28"/>
          <w:szCs w:val="28"/>
        </w:rPr>
        <w:object w:dxaOrig="315" w:dyaOrig="360">
          <v:shape id="_x0000_i1057" type="#_x0000_t75" style="width:15.6pt;height:18.35pt" o:ole="">
            <v:imagedata r:id="rId69" o:title=""/>
          </v:shape>
          <o:OLEObject Type="Embed" ProgID="Equation.DSMT4" ShapeID="_x0000_i1057" DrawAspect="Content" ObjectID="_1579002455" r:id="rId70"/>
        </w:object>
      </w:r>
      <w:r>
        <w:rPr>
          <w:sz w:val="28"/>
          <w:szCs w:val="28"/>
        </w:rPr>
        <w:t xml:space="preserve">. Вписать  в  табл.2 эти значения как расчётные показания вольтметра  В7-38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  <w:vertAlign w:val="subscript"/>
        </w:rPr>
        <w:t xml:space="preserve">= </w:t>
      </w:r>
      <w:r>
        <w:rPr>
          <w:sz w:val="28"/>
          <w:szCs w:val="28"/>
        </w:rPr>
        <w:t xml:space="preserve">),  вольтметра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МЭ</w:t>
      </w:r>
      <w:r>
        <w:rPr>
          <w:sz w:val="28"/>
          <w:szCs w:val="28"/>
        </w:rPr>
        <w:t>.</w:t>
      </w:r>
    </w:p>
    <w:p w:rsidR="007A714B" w:rsidRDefault="007A714B" w:rsidP="007A714B">
      <w:pPr>
        <w:rPr>
          <w:sz w:val="28"/>
          <w:szCs w:val="28"/>
        </w:rPr>
      </w:pPr>
      <w:r>
        <w:rPr>
          <w:spacing w:val="-2"/>
          <w:sz w:val="28"/>
          <w:szCs w:val="28"/>
          <w:vertAlign w:val="subscript"/>
        </w:rPr>
        <w:t xml:space="preserve">       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 xml:space="preserve">ри измерении вольтметром В7-38 переменного </w:t>
      </w:r>
      <w:r>
        <w:rPr>
          <w:sz w:val="28"/>
          <w:szCs w:val="28"/>
          <w:u w:val="single"/>
        </w:rPr>
        <w:t>несинусоидального</w:t>
      </w:r>
      <w:r>
        <w:rPr>
          <w:sz w:val="28"/>
          <w:szCs w:val="28"/>
        </w:rPr>
        <w:t xml:space="preserve"> напряжения, его показание </w:t>
      </w:r>
      <w:r>
        <w:rPr>
          <w:sz w:val="28"/>
          <w:szCs w:val="28"/>
          <w:u w:val="single"/>
        </w:rPr>
        <w:t>не равно</w:t>
      </w:r>
      <w:r>
        <w:rPr>
          <w:sz w:val="28"/>
          <w:szCs w:val="28"/>
        </w:rPr>
        <w:t xml:space="preserve">  действующему значению. При этом показание его определяется выражением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≈ </w:t>
      </w:r>
      <w:r>
        <w:rPr>
          <w:sz w:val="28"/>
          <w:szCs w:val="28"/>
        </w:rPr>
        <w:t xml:space="preserve">= 1,11 </w:t>
      </w:r>
      <w:r>
        <w:rPr>
          <w:position w:val="-14"/>
          <w:sz w:val="28"/>
          <w:szCs w:val="28"/>
        </w:rPr>
        <w:object w:dxaOrig="600" w:dyaOrig="360">
          <v:shape id="_x0000_i1058" type="#_x0000_t75" style="width:29.9pt;height:18.35pt" o:ole="">
            <v:imagedata r:id="rId71" o:title=""/>
          </v:shape>
          <o:OLEObject Type="Embed" ProgID="Equation.2" ShapeID="_x0000_i1058" DrawAspect="Content" ObjectID="_1579002456" r:id="rId72"/>
        </w:object>
      </w:r>
      <w:r>
        <w:rPr>
          <w:sz w:val="28"/>
          <w:szCs w:val="28"/>
        </w:rPr>
        <w:t xml:space="preserve">, т.е. оно  пропорционально среднему значению от модуля напряжения </w:t>
      </w:r>
      <w:r>
        <w:rPr>
          <w:position w:val="-14"/>
          <w:sz w:val="28"/>
          <w:szCs w:val="28"/>
        </w:rPr>
        <w:object w:dxaOrig="600" w:dyaOrig="360">
          <v:shape id="_x0000_i1059" type="#_x0000_t75" style="width:29.9pt;height:18.35pt" o:ole="">
            <v:imagedata r:id="rId73" o:title=""/>
          </v:shape>
          <o:OLEObject Type="Embed" ProgID="Equation.2" ShapeID="_x0000_i1059" DrawAspect="Content" ObjectID="_1579002457" r:id="rId74"/>
        </w:object>
      </w:r>
      <w:proofErr w:type="gramStart"/>
      <w:r>
        <w:rPr>
          <w:position w:val="-14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полученного после вычитания постоянной составляющей  напряжения на входе вольтметра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position w:val="-30"/>
          <w:sz w:val="28"/>
          <w:szCs w:val="28"/>
        </w:rPr>
        <w:object w:dxaOrig="2460" w:dyaOrig="735">
          <v:shape id="_x0000_i1060" type="#_x0000_t75" style="width:122.95pt;height:36.7pt" o:ole="">
            <v:imagedata r:id="rId75" o:title=""/>
          </v:shape>
          <o:OLEObject Type="Embed" ProgID="Equation.2" ShapeID="_x0000_i1060" DrawAspect="Content" ObjectID="_1579002458" r:id="rId76"/>
        </w:object>
      </w:r>
      <w:r>
        <w:rPr>
          <w:position w:val="-3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</w:t>
      </w:r>
    </w:p>
    <w:p w:rsidR="007A714B" w:rsidRDefault="007A714B" w:rsidP="007A71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Расчёт цепи при питании от генератора с напряжением в форме меандра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5.3.  </w:t>
      </w:r>
      <w:r>
        <w:rPr>
          <w:sz w:val="28"/>
          <w:szCs w:val="28"/>
        </w:rPr>
        <w:t xml:space="preserve">В цепи рис. 4 напряжение на входе </w:t>
      </w:r>
      <w:r>
        <w:rPr>
          <w:position w:val="-10"/>
          <w:sz w:val="28"/>
          <w:szCs w:val="28"/>
        </w:rPr>
        <w:object w:dxaOrig="510" w:dyaOrig="330">
          <v:shape id="_x0000_i1061" type="#_x0000_t75" style="width:25.8pt;height:16.3pt" o:ole="">
            <v:imagedata r:id="rId77" o:title=""/>
          </v:shape>
          <o:OLEObject Type="Embed" ProgID="Equation.DSMT4" ShapeID="_x0000_i1061" DrawAspect="Content" ObjectID="_1579002459" r:id="rId78"/>
        </w:object>
      </w:r>
      <w:r>
        <w:rPr>
          <w:sz w:val="28"/>
          <w:szCs w:val="28"/>
        </w:rPr>
        <w:t xml:space="preserve"> в форме меандра определяется тремя гармониками ряда Фурье (2); </w:t>
      </w:r>
      <w:r>
        <w:rPr>
          <w:position w:val="-12"/>
          <w:sz w:val="28"/>
          <w:szCs w:val="28"/>
        </w:rPr>
        <w:object w:dxaOrig="795" w:dyaOrig="375">
          <v:shape id="_x0000_i1062" type="#_x0000_t75" style="width:40.1pt;height:19pt" o:ole="">
            <v:imagedata r:id="rId79" o:title=""/>
          </v:shape>
          <o:OLEObject Type="Embed" ProgID="Equation.DSMT4" ShapeID="_x0000_i1062" DrawAspect="Content" ObjectID="_1579002460" r:id="rId80"/>
        </w:object>
      </w:r>
      <w:r>
        <w:rPr>
          <w:sz w:val="28"/>
          <w:szCs w:val="28"/>
        </w:rPr>
        <w:t xml:space="preserve">В,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=50 Гц.  Вычислить действующие значения напряжений каждой гармоники. При заданных параметрах </w:t>
      </w:r>
      <w:proofErr w:type="gramStart"/>
      <w:r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(табл.1), рассчитать ток в цепи </w:t>
      </w:r>
      <w:r>
        <w:rPr>
          <w:position w:val="-12"/>
          <w:sz w:val="28"/>
          <w:szCs w:val="28"/>
        </w:rPr>
        <w:object w:dxaOrig="435" w:dyaOrig="360">
          <v:shape id="_x0000_i1063" type="#_x0000_t75" style="width:21.75pt;height:18.35pt" o:ole="">
            <v:imagedata r:id="rId81" o:title=""/>
          </v:shape>
          <o:OLEObject Type="Embed" ProgID="Equation.DSMT4" ShapeID="_x0000_i1063" DrawAspect="Content" ObjectID="_1579002461" r:id="rId82"/>
        </w:object>
      </w:r>
      <w:r>
        <w:rPr>
          <w:sz w:val="28"/>
          <w:szCs w:val="28"/>
        </w:rPr>
        <w:t xml:space="preserve"> и напряжение на конденсаторе </w:t>
      </w:r>
      <w:r>
        <w:rPr>
          <w:position w:val="-12"/>
          <w:sz w:val="28"/>
          <w:szCs w:val="28"/>
        </w:rPr>
        <w:object w:dxaOrig="645" w:dyaOrig="375">
          <v:shape id="_x0000_i1064" type="#_x0000_t75" style="width:31.9pt;height:19pt" o:ole="">
            <v:imagedata r:id="rId83" o:title=""/>
          </v:shape>
          <o:OLEObject Type="Embed" ProgID="Equation.DSMT4" ShapeID="_x0000_i1064" DrawAspect="Content" ObjectID="_1579002462" r:id="rId84"/>
        </w:object>
      </w:r>
      <w:r>
        <w:rPr>
          <w:sz w:val="28"/>
          <w:szCs w:val="28"/>
        </w:rPr>
        <w:t xml:space="preserve">, вычислить действующие значения тока и напряжения на конденсаторе. Составить баланс активной мощности. Полученные результаты расчёта, соответствующие напряжению питания в форме меандра,   вписать в табл. 3.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Таблица 1</w:t>
      </w:r>
    </w:p>
    <w:tbl>
      <w:tblPr>
        <w:tblW w:w="0" w:type="auto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096"/>
        <w:gridCol w:w="1096"/>
        <w:gridCol w:w="1096"/>
      </w:tblGrid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бригады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мГн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R</w:t>
            </w:r>
            <w:r>
              <w:rPr>
                <w:sz w:val="28"/>
                <w:szCs w:val="28"/>
                <w:vertAlign w:val="subscript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, Ом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>, мкФ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A714B" w:rsidTr="007A714B">
        <w:trPr>
          <w:trHeight w:val="4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7A714B" w:rsidTr="007A714B">
        <w:trPr>
          <w:trHeight w:val="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</w:tbl>
    <w:p w:rsidR="007A714B" w:rsidRDefault="007A714B" w:rsidP="007A71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Уделить внимание рекомендуемой литературе по теме работы, подготовить  ответы  на  вопросы  допуска к работе.</w:t>
      </w:r>
      <w:r>
        <w:rPr>
          <w:b/>
          <w:sz w:val="28"/>
          <w:szCs w:val="28"/>
        </w:rPr>
        <w:t xml:space="preserve">  </w:t>
      </w:r>
    </w:p>
    <w:p w:rsidR="007A714B" w:rsidRDefault="007A714B" w:rsidP="007A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7A714B" w:rsidRDefault="007A714B" w:rsidP="007A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6.  Вопросы для допуска студентов к работе</w:t>
      </w:r>
      <w:r>
        <w:rPr>
          <w:b/>
          <w:i/>
          <w:sz w:val="28"/>
          <w:szCs w:val="28"/>
          <w:vertAlign w:val="subscript"/>
        </w:rPr>
        <w:t xml:space="preserve"> 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6.1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оказать и привести обоснование, что коэффициенты амплитуды              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=  </w:t>
      </w:r>
      <w:r>
        <w:rPr>
          <w:position w:val="-12"/>
          <w:sz w:val="28"/>
          <w:szCs w:val="28"/>
        </w:rPr>
        <w:object w:dxaOrig="540" w:dyaOrig="375">
          <v:shape id="_x0000_i1065" type="#_x0000_t75" style="width:27.15pt;height:19pt" o:ole="">
            <v:imagedata r:id="rId85" o:title=""/>
          </v:shape>
          <o:OLEObject Type="Embed" ProgID="Equation.DSMT4" ShapeID="_x0000_i1065" DrawAspect="Content" ObjectID="_1579002463" r:id="rId86"/>
        </w:object>
      </w:r>
      <w:r>
        <w:rPr>
          <w:sz w:val="28"/>
          <w:szCs w:val="28"/>
        </w:rPr>
        <w:t xml:space="preserve"> / </w:t>
      </w:r>
      <w:r>
        <w:rPr>
          <w:position w:val="-6"/>
          <w:sz w:val="28"/>
          <w:szCs w:val="28"/>
        </w:rPr>
        <w:object w:dxaOrig="285" w:dyaOrig="315">
          <v:shape id="_x0000_i1066" type="#_x0000_t75" style="width:14.25pt;height:15.6pt" o:ole="">
            <v:imagedata r:id="rId87" o:title=""/>
          </v:shape>
          <o:OLEObject Type="Embed" ProgID="Equation.DSMT4" ShapeID="_x0000_i1066" DrawAspect="Content" ObjectID="_1579002464" r:id="rId88"/>
        </w:object>
      </w:r>
      <w:r>
        <w:rPr>
          <w:sz w:val="28"/>
          <w:szCs w:val="28"/>
        </w:rPr>
        <w:t xml:space="preserve">    для вариантов напряжений табл. 2  равны:      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object w:dxaOrig="315" w:dyaOrig="360">
          <v:shape id="_x0000_i1067" type="#_x0000_t75" style="width:15.6pt;height:18.35pt" o:ole="">
            <v:imagedata r:id="rId89" o:title=""/>
          </v:shape>
          <o:OLEObject Type="Embed" ProgID="Visio.Drawing.11" ShapeID="_x0000_i1067" DrawAspect="Content" ObjectID="_1579002465" r:id="rId90"/>
        </w:object>
      </w: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>= √2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object w:dxaOrig="315" w:dyaOrig="360">
          <v:shape id="_x0000_i1068" type="#_x0000_t75" style="width:15.6pt;height:18.35pt" o:ole="">
            <v:imagedata r:id="rId91" o:title=""/>
          </v:shape>
          <o:OLEObject Type="Embed" ProgID="Visio.Drawing.11" ShapeID="_x0000_i1068" DrawAspect="Content" ObjectID="_1579002466" r:id="rId92"/>
        </w:object>
      </w: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=1 ;       </w:t>
      </w:r>
      <w:r>
        <w:rPr>
          <w:noProof/>
          <w:sz w:val="28"/>
          <w:szCs w:val="28"/>
        </w:rPr>
        <w:drawing>
          <wp:inline distT="0" distB="0" distL="0" distR="0">
            <wp:extent cx="198120" cy="21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=2. </w:t>
      </w:r>
    </w:p>
    <w:p w:rsidR="007A714B" w:rsidRDefault="007A714B" w:rsidP="007A714B">
      <w:pPr>
        <w:rPr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6.2</w:t>
      </w:r>
      <w:proofErr w:type="gramStart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оказать   и   привести   обоснование,   что   коэффициенты   формы     </w:t>
      </w:r>
      <w:proofErr w:type="spell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position w:val="-6"/>
          <w:sz w:val="28"/>
          <w:szCs w:val="28"/>
        </w:rPr>
        <w:object w:dxaOrig="285" w:dyaOrig="315">
          <v:shape id="_x0000_i1070" type="#_x0000_t75" style="width:14.25pt;height:15.6pt" o:ole="">
            <v:imagedata r:id="rId87" o:title=""/>
          </v:shape>
          <o:OLEObject Type="Embed" ProgID="Equation.DSMT4" ShapeID="_x0000_i1070" DrawAspect="Content" ObjectID="_1579002467" r:id="rId94"/>
        </w:object>
      </w:r>
      <w:r>
        <w:rPr>
          <w:sz w:val="28"/>
          <w:szCs w:val="28"/>
        </w:rPr>
        <w:t xml:space="preserve"> / </w:t>
      </w:r>
      <w:r>
        <w:rPr>
          <w:position w:val="-16"/>
          <w:sz w:val="28"/>
          <w:szCs w:val="28"/>
        </w:rPr>
        <w:object w:dxaOrig="525" w:dyaOrig="405">
          <v:shape id="_x0000_i1071" type="#_x0000_t75" style="width:26.5pt;height:20.4pt" o:ole="">
            <v:imagedata r:id="rId95" o:title=""/>
          </v:shape>
          <o:OLEObject Type="Embed" ProgID="Equation.2" ShapeID="_x0000_i1071" DrawAspect="Content" ObjectID="_1579002468" r:id="rId96"/>
        </w:object>
      </w:r>
      <w:r>
        <w:rPr>
          <w:sz w:val="28"/>
          <w:szCs w:val="28"/>
        </w:rPr>
        <w:t xml:space="preserve">    для вариантов напряжений табл. 2  равны:        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object w:dxaOrig="315" w:dyaOrig="360">
          <v:shape id="_x0000_i1072" type="#_x0000_t75" style="width:15.6pt;height:18.35pt" o:ole="">
            <v:imagedata r:id="rId89" o:title=""/>
          </v:shape>
          <o:OLEObject Type="Embed" ProgID="Visio.Drawing.11" ShapeID="_x0000_i1072" DrawAspect="Content" ObjectID="_1579002469" r:id="rId97"/>
        </w:object>
      </w:r>
      <w:r>
        <w:rPr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 1,11;    </w:t>
      </w:r>
      <w:r>
        <w:rPr>
          <w:sz w:val="28"/>
          <w:szCs w:val="28"/>
        </w:rPr>
        <w:object w:dxaOrig="315" w:dyaOrig="360">
          <v:shape id="_x0000_i1073" type="#_x0000_t75" style="width:15.6pt;height:18.35pt" o:ole="">
            <v:imagedata r:id="rId91" o:title=""/>
          </v:shape>
          <o:OLEObject Type="Embed" ProgID="Visio.Drawing.11" ShapeID="_x0000_i1073" DrawAspect="Content" ObjectID="_1579002470" r:id="rId98"/>
        </w:object>
      </w:r>
      <w:r>
        <w:rPr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1;     </w:t>
      </w:r>
      <w:r>
        <w:rPr>
          <w:sz w:val="28"/>
          <w:szCs w:val="28"/>
        </w:rPr>
        <w:object w:dxaOrig="315" w:dyaOrig="360">
          <v:shape id="_x0000_i1074" type="#_x0000_t75" style="width:15.6pt;height:18.35pt" o:ole="">
            <v:imagedata r:id="rId99" o:title=""/>
          </v:shape>
          <o:OLEObject Type="Embed" ProgID="Visio.Drawing.11" ShapeID="_x0000_i1074" DrawAspect="Content" ObjectID="_1579002471" r:id="rId100"/>
        </w:object>
      </w:r>
      <w:r>
        <w:rPr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=1,57.</w:t>
      </w:r>
    </w:p>
    <w:p w:rsidR="007A714B" w:rsidRDefault="007A714B" w:rsidP="007A714B">
      <w:pPr>
        <w:rPr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6.3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оказать  и  привести   обоснование,  что  коэффициенты   гармоник  </w:t>
      </w:r>
    </w:p>
    <w:p w:rsidR="007A714B" w:rsidRDefault="007A714B" w:rsidP="007A714B">
      <w:pPr>
        <w:rPr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г</w:t>
      </w:r>
      <w:proofErr w:type="gramEnd"/>
      <w:r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object w:dxaOrig="1485" w:dyaOrig="795">
          <v:shape id="_x0000_i1075" type="#_x0000_t75" style="width:74.05pt;height:40.1pt" o:ole="">
            <v:imagedata r:id="rId101" o:title=""/>
          </v:shape>
          <o:OLEObject Type="Embed" ProgID="Equation.DSMT4" ShapeID="_x0000_i1075" DrawAspect="Content" ObjectID="_1579002472" r:id="rId102"/>
        </w:object>
      </w:r>
      <w:r>
        <w:rPr>
          <w:sz w:val="28"/>
          <w:szCs w:val="28"/>
        </w:rPr>
        <w:t xml:space="preserve"> для вариантов напряжений табл. 2  равны:                               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object w:dxaOrig="315" w:dyaOrig="360">
          <v:shape id="_x0000_i1076" type="#_x0000_t75" style="width:15.6pt;height:18.35pt" o:ole="">
            <v:imagedata r:id="rId89" o:title=""/>
          </v:shape>
          <o:OLEObject Type="Embed" ProgID="Visio.Drawing.11" ShapeID="_x0000_i1076" DrawAspect="Content" ObjectID="_1579002473" r:id="rId103"/>
        </w:object>
      </w:r>
      <w:r>
        <w:rPr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г</w:t>
      </w:r>
      <w:proofErr w:type="gramEnd"/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 0;      </w:t>
      </w:r>
      <w:r>
        <w:rPr>
          <w:sz w:val="28"/>
          <w:szCs w:val="28"/>
        </w:rPr>
        <w:object w:dxaOrig="315" w:dyaOrig="360">
          <v:shape id="_x0000_i1077" type="#_x0000_t75" style="width:15.6pt;height:18.35pt" o:ole="">
            <v:imagedata r:id="rId91" o:title=""/>
          </v:shape>
          <o:OLEObject Type="Embed" ProgID="Visio.Drawing.11" ShapeID="_x0000_i1077" DrawAspect="Content" ObjectID="_1579002474" r:id="rId104"/>
        </w:objec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г </w:t>
      </w:r>
      <w:r>
        <w:rPr>
          <w:sz w:val="28"/>
          <w:szCs w:val="28"/>
        </w:rPr>
        <w:t xml:space="preserve">=  0,483;    </w:t>
      </w:r>
      <w:r>
        <w:rPr>
          <w:sz w:val="28"/>
          <w:szCs w:val="28"/>
        </w:rPr>
        <w:object w:dxaOrig="315" w:dyaOrig="360">
          <v:shape id="_x0000_i1078" type="#_x0000_t75" style="width:15.6pt;height:18.35pt" o:ole="">
            <v:imagedata r:id="rId99" o:title=""/>
          </v:shape>
          <o:OLEObject Type="Embed" ProgID="Visio.Drawing.11" ShapeID="_x0000_i1078" DrawAspect="Content" ObjectID="_1579002475" r:id="rId105"/>
        </w:objec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 xml:space="preserve">г </w:t>
      </w:r>
      <w:r>
        <w:rPr>
          <w:sz w:val="28"/>
          <w:szCs w:val="28"/>
        </w:rPr>
        <w:t>=0,707.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6.4  </w:t>
      </w:r>
      <w:r>
        <w:rPr>
          <w:sz w:val="28"/>
          <w:szCs w:val="28"/>
        </w:rPr>
        <w:t xml:space="preserve">Какой характер имеет цепь  рис.4 на частоте по каждой из гармоник                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=1,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=3,  </w:t>
      </w: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=5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. Привести обоснование. 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6.5   </w:t>
      </w:r>
      <w:r>
        <w:rPr>
          <w:sz w:val="28"/>
          <w:szCs w:val="28"/>
        </w:rPr>
        <w:t xml:space="preserve">По результатам расчёта гармоник  п.5.3 Подготовки к работе,  вычислить и сравнить значения коэффициентов гармоник  </w:t>
      </w: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см. п.6.3)  для напряжения на конденсаторе, тока в цепи.  Объяснить расхождение результатов. 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A714B" w:rsidRDefault="007A714B" w:rsidP="007A714B">
      <w:pPr>
        <w:rPr>
          <w:b/>
          <w:i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7.  Рабочее задание</w:t>
      </w:r>
    </w:p>
    <w:p w:rsidR="007A714B" w:rsidRDefault="007A714B" w:rsidP="007A714B">
      <w:pPr>
        <w:rPr>
          <w:b/>
          <w:sz w:val="28"/>
          <w:szCs w:val="28"/>
        </w:rPr>
      </w:pPr>
    </w:p>
    <w:p w:rsidR="007A714B" w:rsidRDefault="007A714B" w:rsidP="007A714B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1.  Измерение  напряжений приборами различных систем</w:t>
      </w:r>
      <w:r>
        <w:rPr>
          <w:sz w:val="28"/>
          <w:szCs w:val="28"/>
        </w:rPr>
        <w:t xml:space="preserve"> </w:t>
      </w:r>
    </w:p>
    <w:p w:rsidR="007A714B" w:rsidRDefault="007A714B" w:rsidP="007A714B">
      <w:pPr>
        <w:rPr>
          <w:sz w:val="28"/>
          <w:szCs w:val="28"/>
        </w:rPr>
      </w:pPr>
    </w:p>
    <w:p w:rsidR="007A714B" w:rsidRDefault="007A714B" w:rsidP="007A714B">
      <w:pPr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Для различных форм измеряемых напряжений 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 на входе цепи рис. 3 устанавливается одно и то же действующее значение </w:t>
      </w:r>
      <w:r>
        <w:rPr>
          <w:i/>
          <w:sz w:val="28"/>
          <w:szCs w:val="28"/>
          <w:lang w:val="en-US"/>
        </w:rPr>
        <w:t>U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7 В. Максимальное значение его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определяется по осциллограмме.</w:t>
      </w:r>
    </w:p>
    <w:p w:rsidR="007A714B" w:rsidRDefault="007A714B" w:rsidP="007A714B">
      <w:pPr>
        <w:tabs>
          <w:tab w:val="left" w:pos="426"/>
        </w:tabs>
        <w:rPr>
          <w:sz w:val="28"/>
          <w:szCs w:val="28"/>
        </w:rPr>
      </w:pPr>
    </w:p>
    <w:p w:rsidR="007A714B" w:rsidRDefault="007A714B" w:rsidP="007A714B">
      <w:pPr>
        <w:tabs>
          <w:tab w:val="left" w:pos="426"/>
        </w:tabs>
        <w:ind w:firstLine="284"/>
      </w:pPr>
      <w:r>
        <w:rPr>
          <w:sz w:val="28"/>
          <w:szCs w:val="28"/>
        </w:rPr>
        <w:object w:dxaOrig="7845" w:dyaOrig="4305">
          <v:shape id="_x0000_i1079" type="#_x0000_t75" style="width:391.9pt;height:215.3pt" o:ole="">
            <v:imagedata r:id="rId106" o:title=""/>
          </v:shape>
          <o:OLEObject Type="Embed" ProgID="Visio.Drawing.11" ShapeID="_x0000_i1079" DrawAspect="Content" ObjectID="_1579002476" r:id="rId107"/>
        </w:objec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714B" w:rsidRDefault="007A714B" w:rsidP="007A714B">
      <w:pPr>
        <w:tabs>
          <w:tab w:val="left" w:pos="426"/>
        </w:tabs>
        <w:ind w:firstLine="284"/>
      </w:pPr>
      <w:r>
        <w:t xml:space="preserve">       </w:t>
      </w:r>
    </w:p>
    <w:p w:rsidR="007A714B" w:rsidRDefault="007A714B" w:rsidP="007A714B">
      <w:pPr>
        <w:tabs>
          <w:tab w:val="left" w:pos="426"/>
        </w:tabs>
        <w:ind w:firstLine="284"/>
        <w:rPr>
          <w:sz w:val="28"/>
          <w:szCs w:val="28"/>
        </w:rPr>
      </w:pPr>
      <w:r>
        <w:t xml:space="preserve">                                                                </w:t>
      </w:r>
    </w:p>
    <w:p w:rsidR="007A714B" w:rsidRDefault="007A714B" w:rsidP="007A714B">
      <w:pPr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Таблица 2</w:t>
      </w:r>
    </w:p>
    <w:tbl>
      <w:tblPr>
        <w:tblpPr w:leftFromText="180" w:rightFromText="180" w:bottomFromText="200" w:vertAnchor="page" w:horzAnchor="margin" w:tblpY="2257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670"/>
        <w:gridCol w:w="1702"/>
        <w:gridCol w:w="567"/>
        <w:gridCol w:w="708"/>
        <w:gridCol w:w="708"/>
        <w:gridCol w:w="708"/>
        <w:gridCol w:w="850"/>
        <w:gridCol w:w="851"/>
        <w:gridCol w:w="850"/>
        <w:gridCol w:w="851"/>
      </w:tblGrid>
      <w:tr w:rsidR="007A714B" w:rsidTr="007A714B">
        <w:trPr>
          <w:trHeight w:val="7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Форма напряжения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Полиметр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Вольтметр В7-38,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ind w:left="173" w:hanging="1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МЭ </w:t>
            </w:r>
            <w:r>
              <w:rPr>
                <w:sz w:val="28"/>
                <w:szCs w:val="28"/>
                <w:lang w:eastAsia="en-US"/>
              </w:rPr>
              <w:t xml:space="preserve">      (0…15), 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Осциллограф</w:t>
            </w:r>
          </w:p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m</w:t>
            </w:r>
            <w:r>
              <w:rPr>
                <w:sz w:val="28"/>
                <w:szCs w:val="28"/>
                <w:lang w:val="en-US" w:eastAsia="en-US"/>
              </w:rPr>
              <w:t>, B</w:t>
            </w:r>
          </w:p>
        </w:tc>
      </w:tr>
      <w:tr w:rsidR="007A714B" w:rsidTr="007A714B">
        <w:trPr>
          <w:trHeight w:val="315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Устанавливаемое действующее</w:t>
            </w:r>
          </w:p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</w:t>
            </w:r>
          </w:p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315" w:dyaOrig="510">
                <v:shape id="_x0000_i1080" type="#_x0000_t75" style="width:15.6pt;height:25.8pt" o:ole="">
                  <v:imagedata r:id="rId108" o:title=""/>
                </v:shape>
                <o:OLEObject Type="Embed" ProgID="Visio.Drawing.11" ShapeID="_x0000_i1080" DrawAspect="Content" ObjectID="_1579002477" r:id="rId109"/>
              </w:objec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285" w:dyaOrig="510">
                <v:shape id="_x0000_i1081" type="#_x0000_t75" style="width:14.25pt;height:25.8pt" o:ole="">
                  <v:imagedata r:id="rId110" o:title=""/>
                </v:shape>
                <o:OLEObject Type="Embed" ProgID="Visio.Drawing.11" ShapeID="_x0000_i1081" DrawAspect="Content" ObjectID="_1579002478" r:id="rId111"/>
              </w:objec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расчёт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</w:t>
            </w:r>
          </w:p>
        </w:tc>
        <w:tc>
          <w:tcPr>
            <w:tcW w:w="255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cantSplit/>
          <w:trHeight w:val="1318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7A714B" w:rsidRDefault="007A714B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</w:t>
            </w:r>
          </w:p>
        </w:tc>
      </w:tr>
      <w:tr w:rsidR="007A714B" w:rsidTr="007A714B">
        <w:trPr>
          <w:trHeight w:val="1076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1620" w:dyaOrig="1035">
                <v:shape id="_x0000_i1082" type="#_x0000_t75" style="width:80.85pt;height:51.6pt" o:ole="">
                  <v:imagedata r:id="rId112" o:title=""/>
                </v:shape>
                <o:OLEObject Type="Embed" ProgID="Visio.Drawing.11" ShapeID="_x0000_i1082" DrawAspect="Content" ObjectID="_1579002479" r:id="rId113"/>
              </w:obje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tabs>
                <w:tab w:val="left" w:pos="1276"/>
              </w:tabs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</w:t>
            </w:r>
            <w:r>
              <w:rPr>
                <w:sz w:val="28"/>
                <w:szCs w:val="28"/>
                <w:lang w:val="en-US" w:eastAsia="en-US"/>
              </w:rPr>
              <w:tab/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trHeight w:val="1208"/>
        </w:trPr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1620" w:dyaOrig="1110">
                <v:shape id="_x0000_i1083" type="#_x0000_t75" style="width:80.85pt;height:55.7pt" o:ole="">
                  <v:imagedata r:id="rId114" o:title=""/>
                </v:shape>
                <o:OLEObject Type="Embed" ProgID="Visio.Drawing.11" ShapeID="_x0000_i1083" DrawAspect="Content" ObjectID="_1579002480" r:id="rId115"/>
              </w:obje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c>
          <w:tcPr>
            <w:tcW w:w="16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object w:dxaOrig="1620" w:dyaOrig="1035">
                <v:shape id="_x0000_i1084" type="#_x0000_t75" style="width:80.85pt;height:51.6pt" o:ole="">
                  <v:imagedata r:id="rId116" o:title=""/>
                </v:shape>
                <o:OLEObject Type="Embed" ProgID="Visio.Drawing.11" ShapeID="_x0000_i1084" DrawAspect="Content" ObjectID="_1579002481" r:id="rId117"/>
              </w:obje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A714B" w:rsidRDefault="007A714B" w:rsidP="007A714B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A714B" w:rsidRDefault="007A714B" w:rsidP="007A714B">
      <w:pPr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A714B" w:rsidRDefault="007A714B" w:rsidP="007A714B">
      <w:pPr>
        <w:tabs>
          <w:tab w:val="left" w:pos="426"/>
        </w:tabs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714B" w:rsidRDefault="007A714B" w:rsidP="007A714B">
      <w:pPr>
        <w:rPr>
          <w:sz w:val="28"/>
          <w:szCs w:val="28"/>
        </w:rPr>
      </w:pPr>
      <w:r>
        <w:rPr>
          <w:b/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  Д</w:t>
      </w:r>
      <w:proofErr w:type="gramEnd"/>
      <w:r>
        <w:rPr>
          <w:sz w:val="28"/>
          <w:szCs w:val="28"/>
        </w:rPr>
        <w:t xml:space="preserve">ля измерения напряжений 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синусоидальной формы и в форме меандра собрать цепь по схеме рис.3, заменив  выделенный пунктиром диод </w:t>
      </w:r>
      <w:r>
        <w:rPr>
          <w:i/>
          <w:sz w:val="28"/>
          <w:szCs w:val="28"/>
          <w:lang w:val="en-US"/>
        </w:rPr>
        <w:t>VD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– проводом, а резистор 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обрывом. Проверить в присутствии преподавателя правильность выполненных соединений.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синусоидального напряжения, как тестового, установить  переключатель  формы напряжения генератора в положение </w:t>
      </w:r>
      <w:r>
        <w:rPr>
          <w:spacing w:val="-2"/>
          <w:sz w:val="28"/>
          <w:szCs w:val="28"/>
        </w:rPr>
        <w:object w:dxaOrig="360" w:dyaOrig="180">
          <v:shape id="_x0000_i1085" type="#_x0000_t75" style="width:18.35pt;height:8.85pt" o:ole="">
            <v:imagedata r:id="rId48" o:title=""/>
          </v:shape>
          <o:OLEObject Type="Embed" ProgID="Visio.Drawing.11" ShapeID="_x0000_i1085" DrawAspect="Content" ObjectID="_1579002482" r:id="rId118"/>
        </w:object>
      </w:r>
      <w:r>
        <w:rPr>
          <w:spacing w:val="-2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Тумблер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>SA</w:t>
      </w:r>
      <w:r>
        <w:rPr>
          <w:spacing w:val="-4"/>
          <w:sz w:val="28"/>
          <w:szCs w:val="28"/>
        </w:rPr>
        <w:t xml:space="preserve">2 модуля «измеритель фазы» установить в положение </w:t>
      </w:r>
      <w:r>
        <w:rPr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Включить 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измеритель фазы», последним включается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Регулятором «Частота» установить частоту </w:t>
      </w:r>
      <w:r>
        <w:rPr>
          <w:i/>
          <w:sz w:val="28"/>
          <w:szCs w:val="28"/>
          <w:lang w:val="en-US"/>
        </w:rPr>
        <w:t>f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 xml:space="preserve">50 Гц. Регулятором «Амплитуда»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установить величину действующего значения  синусоидального напряжения </w:t>
      </w:r>
      <w:r>
        <w:rPr>
          <w:position w:val="-6"/>
          <w:sz w:val="28"/>
          <w:szCs w:val="28"/>
        </w:rPr>
        <w:object w:dxaOrig="630" w:dyaOrig="270">
          <v:shape id="_x0000_i1086" type="#_x0000_t75" style="width:31.25pt;height:13.6pt" o:ole="">
            <v:imagedata r:id="rId119" o:title=""/>
          </v:shape>
          <o:OLEObject Type="Embed" ProgID="Equation.3" ShapeID="_x0000_i1086" DrawAspect="Content" ObjectID="_1579002483" r:id="rId120"/>
        </w:object>
      </w:r>
      <w:r>
        <w:rPr>
          <w:sz w:val="28"/>
          <w:szCs w:val="28"/>
        </w:rPr>
        <w:t xml:space="preserve"> В.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Включить «осциллограф». Добиться устойчивого изображения одного периода колебаний, </w:t>
      </w:r>
      <w:r>
        <w:rPr>
          <w:spacing w:val="2"/>
          <w:sz w:val="28"/>
          <w:szCs w:val="28"/>
        </w:rPr>
        <w:t xml:space="preserve">максимально </w:t>
      </w:r>
      <w:proofErr w:type="gramStart"/>
      <w:r>
        <w:rPr>
          <w:spacing w:val="2"/>
          <w:sz w:val="28"/>
          <w:szCs w:val="28"/>
        </w:rPr>
        <w:t>использовав</w:t>
      </w:r>
      <w:proofErr w:type="gramEnd"/>
      <w:r>
        <w:rPr>
          <w:spacing w:val="2"/>
          <w:sz w:val="28"/>
          <w:szCs w:val="28"/>
        </w:rPr>
        <w:t xml:space="preserve"> площадь экрана (см. </w:t>
      </w:r>
      <w:r>
        <w:rPr>
          <w:sz w:val="28"/>
          <w:szCs w:val="28"/>
        </w:rPr>
        <w:t xml:space="preserve">Методическое указание).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       Записать значение масштаба по времени </w:t>
      </w:r>
      <w:proofErr w:type="spellStart"/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t</w:t>
      </w:r>
      <w:proofErr w:type="spellEnd"/>
      <w:r>
        <w:rPr>
          <w:sz w:val="28"/>
          <w:szCs w:val="28"/>
        </w:rPr>
        <w:t xml:space="preserve"> горизонтальной развёртки осциллографа. Определить длительность периода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и убедиться, что он </w:t>
      </w:r>
      <w:r>
        <w:rPr>
          <w:sz w:val="28"/>
          <w:szCs w:val="28"/>
        </w:rPr>
        <w:lastRenderedPageBreak/>
        <w:t xml:space="preserve">соответствует частоте  </w:t>
      </w:r>
      <w:r>
        <w:rPr>
          <w:i/>
          <w:spacing w:val="-4"/>
          <w:sz w:val="28"/>
          <w:szCs w:val="28"/>
          <w:lang w:val="en-US"/>
        </w:rPr>
        <w:t>f</w:t>
      </w:r>
      <w:r w:rsidRPr="007A714B">
        <w:rPr>
          <w:i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sym w:font="Symbol" w:char="F03D"/>
      </w:r>
      <w:r>
        <w:rPr>
          <w:spacing w:val="-4"/>
          <w:sz w:val="28"/>
          <w:szCs w:val="28"/>
        </w:rPr>
        <w:t xml:space="preserve"> 50 Гц. </w:t>
      </w:r>
      <w:r>
        <w:rPr>
          <w:sz w:val="28"/>
          <w:szCs w:val="28"/>
        </w:rPr>
        <w:t xml:space="preserve">  Записав масштаб  напряжения  </w:t>
      </w:r>
      <w:proofErr w:type="spellStart"/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по вертикали, определить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, как амплитуду синусоиды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.  Значение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и показания вольтметров схемы занести  в табл.2, сравнить их с </w:t>
      </w:r>
      <w:proofErr w:type="gramStart"/>
      <w:r>
        <w:rPr>
          <w:sz w:val="28"/>
          <w:szCs w:val="28"/>
        </w:rPr>
        <w:t>расчётными</w:t>
      </w:r>
      <w:proofErr w:type="gramEnd"/>
      <w:r>
        <w:rPr>
          <w:sz w:val="28"/>
          <w:szCs w:val="28"/>
        </w:rPr>
        <w:t xml:space="preserve">.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получения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u</w:t>
      </w:r>
      <w:proofErr w:type="gramEnd"/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в форме меандра, перевести переключатель формы напряжения в положение </w:t>
      </w:r>
      <w:r>
        <w:rPr>
          <w:sz w:val="28"/>
          <w:szCs w:val="28"/>
        </w:rPr>
        <w:object w:dxaOrig="270" w:dyaOrig="270">
          <v:shape id="_x0000_i1087" type="#_x0000_t75" style="width:13.6pt;height:13.6pt" o:ole="">
            <v:imagedata r:id="rId50" o:title=""/>
          </v:shape>
          <o:OLEObject Type="Embed" ProgID="Visio.Drawing.11" ShapeID="_x0000_i1087" DrawAspect="Content" ObjectID="_1579002484" r:id="rId121"/>
        </w:object>
      </w:r>
      <w:r>
        <w:rPr>
          <w:sz w:val="28"/>
          <w:szCs w:val="28"/>
        </w:rPr>
        <w:t xml:space="preserve">.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установить  величину  действующего значения   напряжения  меандра </w:t>
      </w:r>
      <w:r>
        <w:rPr>
          <w:position w:val="-6"/>
          <w:sz w:val="28"/>
          <w:szCs w:val="28"/>
        </w:rPr>
        <w:object w:dxaOrig="630" w:dyaOrig="270">
          <v:shape id="_x0000_i1088" type="#_x0000_t75" style="width:31.25pt;height:13.6pt" o:ole="">
            <v:imagedata r:id="rId119" o:title=""/>
          </v:shape>
          <o:OLEObject Type="Embed" ProgID="Equation.3" ShapeID="_x0000_i1088" DrawAspect="Content" ObjectID="_1579002485" r:id="rId122"/>
        </w:object>
      </w:r>
      <w:r>
        <w:rPr>
          <w:sz w:val="28"/>
          <w:szCs w:val="28"/>
        </w:rPr>
        <w:t xml:space="preserve"> В. Показания  вольтметров, максимальное  значение  напряжения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, найденное по осциллограмме, как и в варианте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занести  в табл.2. Сравнить результаты расчётов и опыта. Показать полученные данные преподавателю.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Выключить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измерителя фазы».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с)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напряжения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на входе цепи в виде однополупериодного выпрямления,  дополнить цепь п.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диодом </w:t>
      </w:r>
      <w:r>
        <w:rPr>
          <w:i/>
          <w:sz w:val="28"/>
          <w:szCs w:val="28"/>
          <w:lang w:val="en-US"/>
        </w:rPr>
        <w:t>VD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 и резистором 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Проверить правильность выполненных соединений по схеме рис.3. Перевести переключатель «Форма» напряжения  в положение </w:t>
      </w:r>
      <w:r>
        <w:rPr>
          <w:spacing w:val="-2"/>
          <w:sz w:val="28"/>
          <w:szCs w:val="28"/>
        </w:rPr>
        <w:object w:dxaOrig="360" w:dyaOrig="180">
          <v:shape id="_x0000_i1089" type="#_x0000_t75" style="width:18.35pt;height:8.85pt" o:ole="">
            <v:imagedata r:id="rId48" o:title=""/>
          </v:shape>
          <o:OLEObject Type="Embed" ProgID="Visio.Drawing.11" ShapeID="_x0000_i1089" DrawAspect="Content" ObjectID="_1579002486" r:id="rId123"/>
        </w:objec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Восстановить питание цепи.  Установить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величину  действующего значения   напряжения   </w:t>
      </w:r>
      <w:r>
        <w:rPr>
          <w:position w:val="-6"/>
          <w:sz w:val="28"/>
          <w:szCs w:val="28"/>
        </w:rPr>
        <w:object w:dxaOrig="630" w:dyaOrig="270">
          <v:shape id="_x0000_i1090" type="#_x0000_t75" style="width:31.25pt;height:13.6pt" o:ole="">
            <v:imagedata r:id="rId119" o:title=""/>
          </v:shape>
          <o:OLEObject Type="Embed" ProgID="Equation.3" ShapeID="_x0000_i1090" DrawAspect="Content" ObjectID="_1579002487" r:id="rId124"/>
        </w:object>
      </w:r>
      <w:r>
        <w:rPr>
          <w:sz w:val="28"/>
          <w:szCs w:val="28"/>
        </w:rPr>
        <w:t xml:space="preserve"> В.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Максимальное  значение  напряжения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pacing w:val="-4"/>
          <w:sz w:val="28"/>
          <w:szCs w:val="28"/>
        </w:rPr>
        <w:t xml:space="preserve"> , найденное по осциллограмме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как и в вариантах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показания  вольтметров  занести  в табл.2.  Показать полученные данные преподавателю.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  Факультативно; выполнить измерения, подобно в п. </w:t>
      </w:r>
      <w:r>
        <w:rPr>
          <w:i/>
          <w:sz w:val="28"/>
          <w:szCs w:val="28"/>
        </w:rPr>
        <w:t>с)</w:t>
      </w:r>
      <w:r>
        <w:rPr>
          <w:sz w:val="28"/>
          <w:szCs w:val="28"/>
        </w:rPr>
        <w:t xml:space="preserve">, но </w:t>
      </w:r>
      <w:proofErr w:type="gramStart"/>
      <w:r>
        <w:rPr>
          <w:sz w:val="28"/>
          <w:szCs w:val="28"/>
        </w:rPr>
        <w:t>при  напряжении</w:t>
      </w:r>
      <w:proofErr w:type="gramEnd"/>
      <w:r>
        <w:rPr>
          <w:sz w:val="28"/>
          <w:szCs w:val="28"/>
        </w:rPr>
        <w:t xml:space="preserve"> на выходе генератора  в форме меандра </w:t>
      </w:r>
      <w:r>
        <w:rPr>
          <w:spacing w:val="-4"/>
          <w:sz w:val="28"/>
          <w:szCs w:val="28"/>
        </w:rPr>
        <w:object w:dxaOrig="270" w:dyaOrig="270">
          <v:shape id="_x0000_i1091" type="#_x0000_t75" style="width:13.6pt;height:13.6pt" o:ole="">
            <v:imagedata r:id="rId50" o:title=""/>
          </v:shape>
          <o:OLEObject Type="Embed" ProgID="Visio.Drawing.11" ShapeID="_x0000_i1091" DrawAspect="Content" ObjectID="_1579002488" r:id="rId125"/>
        </w:object>
      </w:r>
      <w:r>
        <w:rPr>
          <w:sz w:val="28"/>
          <w:szCs w:val="28"/>
        </w:rPr>
        <w:t xml:space="preserve">. Табл.2 дополнить строкой с результатами расчёта и опыта. </w:t>
      </w:r>
    </w:p>
    <w:p w:rsidR="007A714B" w:rsidRDefault="007A714B" w:rsidP="007A714B">
      <w:pPr>
        <w:pStyle w:val="af"/>
        <w:rPr>
          <w:sz w:val="28"/>
          <w:szCs w:val="28"/>
        </w:rPr>
      </w:pPr>
    </w:p>
    <w:p w:rsidR="007A714B" w:rsidRDefault="007A714B" w:rsidP="007A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2.  Измерения в цепи при напряжении генератора  в форме меандра</w:t>
      </w:r>
    </w:p>
    <w:p w:rsidR="007A714B" w:rsidRDefault="007A714B" w:rsidP="007A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змерить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 xml:space="preserve"> активное сопротивление 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 катушки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из блоков «модуль реактивных элементов». Записать его значение на схеме рис. 4.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>Собрать цепь рис.4. Установить значения параметров элементов, указанны</w:t>
      </w:r>
      <w:r>
        <w:rPr>
          <w:color w:val="FF0000"/>
          <w:sz w:val="28"/>
          <w:szCs w:val="28"/>
        </w:rPr>
        <w:t>х</w:t>
      </w:r>
      <w:r>
        <w:rPr>
          <w:sz w:val="28"/>
          <w:szCs w:val="28"/>
        </w:rPr>
        <w:t xml:space="preserve"> на схеме.  Установить тумблер «Форма»  напряжения генератора в положение  </w:t>
      </w:r>
      <w:r>
        <w:rPr>
          <w:spacing w:val="-4"/>
          <w:sz w:val="28"/>
          <w:szCs w:val="28"/>
        </w:rPr>
        <w:object w:dxaOrig="270" w:dyaOrig="270">
          <v:shape id="_x0000_i1092" type="#_x0000_t75" style="width:13.6pt;height:13.6pt" o:ole="">
            <v:imagedata r:id="rId50" o:title=""/>
          </v:shape>
          <o:OLEObject Type="Embed" ProgID="Visio.Drawing.11" ShapeID="_x0000_i1092" DrawAspect="Content" ObjectID="_1579002489" r:id="rId126"/>
        </w:objec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 Проверить, в присутствии преподавателя, выполненные соединения  и параметры элементов цепи. 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ключить 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измеритель фазы» и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  <w:r>
        <w:rPr>
          <w:sz w:val="28"/>
          <w:szCs w:val="28"/>
        </w:rPr>
        <w:t xml:space="preserve">.  Регулятором  генератора «Амплитуда»  установить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  действующее значение   напряжения  </w:t>
      </w:r>
      <w:r>
        <w:rPr>
          <w:i/>
          <w:sz w:val="28"/>
          <w:szCs w:val="28"/>
          <w:lang w:val="en-US"/>
        </w:rPr>
        <w:t>U</w:t>
      </w:r>
      <w:r w:rsidRPr="007A71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7,0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установить  частоту   </w:t>
      </w:r>
      <w:r>
        <w:rPr>
          <w:i/>
          <w:sz w:val="28"/>
          <w:szCs w:val="28"/>
          <w:lang w:val="en-US"/>
        </w:rPr>
        <w:t>f</w:t>
      </w:r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=50 Гц. Занести  опытные данные показаний на табло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в табл.3.</w:t>
      </w:r>
    </w:p>
    <w:p w:rsidR="007A714B" w:rsidRDefault="007A714B" w:rsidP="007A714B">
      <w:pPr>
        <w:pStyle w:val="af"/>
        <w:rPr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Мультиметром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  измерить  переменное напряжение на конденсаторе 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вписать значение его в табл. 3.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Сравнить данные опыта и расчёта, показать  результаты  преподавателю.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>
        <w:rPr>
          <w:b/>
          <w:spacing w:val="-4"/>
          <w:sz w:val="28"/>
          <w:szCs w:val="28"/>
        </w:rPr>
        <w:t>2.3</w:t>
      </w:r>
      <w:proofErr w:type="gramStart"/>
      <w:r>
        <w:rPr>
          <w:spacing w:val="-4"/>
          <w:sz w:val="28"/>
          <w:szCs w:val="28"/>
        </w:rPr>
        <w:t xml:space="preserve">   З</w:t>
      </w:r>
      <w:proofErr w:type="gramEnd"/>
      <w:r>
        <w:rPr>
          <w:spacing w:val="-4"/>
          <w:sz w:val="28"/>
          <w:szCs w:val="28"/>
        </w:rPr>
        <w:t xml:space="preserve">арисовать (сфотографировать)  с экрана осциллографа графики  зависимостей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,</w:t>
      </w:r>
      <w:r>
        <w:rPr>
          <w:i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  <w:vertAlign w:val="subscript"/>
          <w:lang w:val="en-US"/>
        </w:rPr>
        <w:t>R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,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 Выбрать на каждом графике центр координат, направив по оси Х время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а по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измеренные напряжения.  Дополнить  оси графиков масштабами  </w:t>
      </w:r>
      <w:proofErr w:type="spellStart"/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U</w:t>
      </w:r>
      <w:proofErr w:type="spellEnd"/>
      <w:r>
        <w:rPr>
          <w:sz w:val="28"/>
          <w:szCs w:val="28"/>
        </w:rPr>
        <w:t xml:space="preserve"> , В/см;   </w:t>
      </w:r>
      <w:proofErr w:type="spellStart"/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t</w:t>
      </w:r>
      <w:proofErr w:type="spellEnd"/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/см.</w:t>
      </w:r>
      <w:r>
        <w:rPr>
          <w:spacing w:val="-4"/>
          <w:sz w:val="28"/>
          <w:szCs w:val="28"/>
        </w:rPr>
        <w:t xml:space="preserve"> Обозначить точки на осциллограммах для момента времени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, когда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</w:rPr>
        <w:t xml:space="preserve">ах, а </w:t>
      </w:r>
    </w:p>
    <w:p w:rsidR="007A714B" w:rsidRDefault="007A714B" w:rsidP="007A714B">
      <w:pPr>
        <w:pStyle w:val="af"/>
        <w:rPr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u</w:t>
      </w:r>
      <w:proofErr w:type="gramEnd"/>
      <w:r>
        <w:rPr>
          <w:i/>
          <w:sz w:val="28"/>
          <w:szCs w:val="28"/>
          <w:lang w:val="en-US"/>
        </w:rPr>
        <w:fldChar w:fldCharType="begin"/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instrText>ADVANCE</w:instrText>
      </w:r>
      <w:r w:rsidRPr="007A714B">
        <w:rPr>
          <w:i/>
          <w:sz w:val="28"/>
          <w:szCs w:val="28"/>
        </w:rPr>
        <w:instrText xml:space="preserve"> </w:instrText>
      </w:r>
      <w:r>
        <w:rPr>
          <w:i/>
          <w:sz w:val="28"/>
          <w:szCs w:val="28"/>
          <w:lang w:val="en-US"/>
        </w:rPr>
        <w:fldChar w:fldCharType="end"/>
      </w:r>
      <w:r>
        <w:rPr>
          <w:i/>
          <w:sz w:val="28"/>
          <w:szCs w:val="28"/>
          <w:vertAlign w:val="subscript"/>
          <w:lang w:val="en-US"/>
        </w:rPr>
        <w:t>R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=0.  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Пояснить совпадение  этих значений  по времени 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  <w:lang w:val="en-US"/>
        </w:rPr>
        <w:t>m</w:t>
      </w:r>
      <w:r w:rsidRPr="007A714B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>Показать  осциллограммы  преподавателю.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Выключить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   измерителя фазы».</w:t>
      </w:r>
    </w:p>
    <w:p w:rsidR="007A714B" w:rsidRDefault="007A714B" w:rsidP="007A714B">
      <w:pPr>
        <w:pStyle w:val="af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object w:dxaOrig="7785" w:dyaOrig="4440">
          <v:shape id="_x0000_i1093" type="#_x0000_t75" style="width:389.2pt;height:222.1pt" o:ole="">
            <v:imagedata r:id="rId127" o:title=""/>
          </v:shape>
          <o:OLEObject Type="Embed" ProgID="Visio.Drawing.11" ShapeID="_x0000_i1093" DrawAspect="Content" ObjectID="_1579002490" r:id="rId128"/>
        </w:objec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A714B" w:rsidRDefault="007A714B" w:rsidP="007A714B">
      <w:pPr>
        <w:spacing w:before="60" w:after="6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Таблица</w:t>
      </w:r>
      <w:r>
        <w:rPr>
          <w:sz w:val="28"/>
          <w:szCs w:val="28"/>
          <w:lang w:val="en-US"/>
        </w:rPr>
        <w:t xml:space="preserve"> 3</w:t>
      </w:r>
    </w:p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1"/>
        <w:gridCol w:w="1284"/>
        <w:gridCol w:w="48"/>
        <w:gridCol w:w="1260"/>
        <w:gridCol w:w="16"/>
        <w:gridCol w:w="1268"/>
        <w:gridCol w:w="8"/>
        <w:gridCol w:w="1134"/>
        <w:gridCol w:w="1102"/>
        <w:gridCol w:w="2484"/>
        <w:gridCol w:w="1242"/>
        <w:gridCol w:w="1242"/>
      </w:tblGrid>
      <w:tr w:rsidR="007A714B" w:rsidTr="007A714B">
        <w:trPr>
          <w:gridAfter w:val="3"/>
          <w:wAfter w:w="4968" w:type="dxa"/>
        </w:trPr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Напряжение питания, частота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, 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C</w:t>
            </w:r>
            <w:r>
              <w:rPr>
                <w:sz w:val="28"/>
                <w:szCs w:val="28"/>
                <w:lang w:eastAsia="en-US"/>
              </w:rPr>
              <w:t>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lang w:eastAsia="en-US"/>
              </w:rPr>
              <w:t>, Вт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position w:val="-12"/>
                <w:sz w:val="28"/>
                <w:szCs w:val="28"/>
                <w:lang w:eastAsia="en-US"/>
              </w:rPr>
              <w:object w:dxaOrig="375" w:dyaOrig="420">
                <v:shape id="_x0000_i1094" type="#_x0000_t75" style="width:19pt;height:21.05pt" o:ole="">
                  <v:imagedata r:id="rId129" o:title=""/>
                </v:shape>
                <o:OLEObject Type="Embed" ProgID="Equation.DSMT4" ShapeID="_x0000_i1094" DrawAspect="Content" ObjectID="_1579002491" r:id="rId130"/>
              </w:object>
            </w:r>
          </w:p>
        </w:tc>
      </w:tr>
      <w:tr w:rsidR="007A714B" w:rsidTr="007A714B">
        <w:trPr>
          <w:gridAfter w:val="3"/>
          <w:wAfter w:w="4968" w:type="dxa"/>
        </w:trPr>
        <w:tc>
          <w:tcPr>
            <w:tcW w:w="9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Часть 2 –</w:t>
            </w:r>
            <w:r>
              <w:rPr>
                <w:i/>
                <w:sz w:val="28"/>
                <w:szCs w:val="28"/>
                <w:lang w:eastAsia="en-US"/>
              </w:rPr>
              <w:t>напряжение питания  в  форме  меандра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trHeight w:val="592"/>
        </w:trPr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sz w:val="28"/>
                <w:szCs w:val="28"/>
                <w:lang w:eastAsia="en-US"/>
              </w:rPr>
              <w:t xml:space="preserve"> = 7,0</w:t>
            </w:r>
            <w:r>
              <w:rPr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В;    </w:t>
            </w:r>
            <w:r>
              <w:rPr>
                <w:i/>
                <w:sz w:val="28"/>
                <w:szCs w:val="28"/>
                <w:lang w:val="en-US" w:eastAsia="en-US"/>
              </w:rPr>
              <w:t>f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50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Гц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расчёт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  <w:trHeight w:val="5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опыт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  <w:trHeight w:val="359"/>
        </w:trPr>
        <w:tc>
          <w:tcPr>
            <w:tcW w:w="943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Часть 3 – </w:t>
            </w:r>
            <w:r>
              <w:rPr>
                <w:i/>
                <w:sz w:val="28"/>
                <w:szCs w:val="28"/>
                <w:lang w:eastAsia="en-US"/>
              </w:rPr>
              <w:t>синусоидальное  напряжение  питания соответствующее</w:t>
            </w:r>
          </w:p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               отдельным гармоникам</w:t>
            </w:r>
          </w:p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(1)</w:t>
            </w:r>
            <w:r>
              <w:rPr>
                <w:sz w:val="28"/>
                <w:szCs w:val="28"/>
                <w:lang w:eastAsia="en-US"/>
              </w:rPr>
              <w:t xml:space="preserve"> = 6,3 В; 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 f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(1) </w:t>
            </w:r>
            <w:r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eastAsia="en-US"/>
              </w:rPr>
              <w:t xml:space="preserve"> 50  Гц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расчёт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14B" w:rsidRDefault="007A714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опыт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= 2,1 В;  </w:t>
            </w:r>
            <w:r>
              <w:rPr>
                <w:i/>
                <w:sz w:val="28"/>
                <w:szCs w:val="28"/>
                <w:lang w:val="en-US" w:eastAsia="en-US"/>
              </w:rPr>
              <w:t>f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(3) </w:t>
            </w:r>
            <w:r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eastAsia="en-US"/>
              </w:rPr>
              <w:t>150 Гц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расчёт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14B" w:rsidRDefault="007A714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опыт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U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(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>5</w:t>
            </w:r>
            <w:r>
              <w:rPr>
                <w:i/>
                <w:sz w:val="28"/>
                <w:szCs w:val="28"/>
                <w:vertAlign w:val="subscript"/>
                <w:lang w:val="en-US"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=1,26 В;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>f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 (5) </w:t>
            </w:r>
            <w:r>
              <w:rPr>
                <w:sz w:val="28"/>
                <w:szCs w:val="28"/>
                <w:lang w:val="en-US" w:eastAsia="en-US"/>
              </w:rPr>
              <w:t>=</w:t>
            </w:r>
            <w:r>
              <w:rPr>
                <w:sz w:val="28"/>
                <w:szCs w:val="28"/>
                <w:lang w:eastAsia="en-US"/>
              </w:rPr>
              <w:t xml:space="preserve"> 250Гц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расчёт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714B" w:rsidTr="007A714B">
        <w:trPr>
          <w:gridAfter w:val="3"/>
          <w:wAfter w:w="496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714B" w:rsidRDefault="007A714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опыт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4B" w:rsidRDefault="007A71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A714B" w:rsidRDefault="007A714B" w:rsidP="007A714B">
      <w:pPr>
        <w:rPr>
          <w:sz w:val="28"/>
          <w:szCs w:val="28"/>
        </w:rPr>
      </w:pP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По данным опытов Части 3: 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ток </w:t>
      </w:r>
      <w:r>
        <w:rPr>
          <w:position w:val="-18"/>
          <w:sz w:val="28"/>
          <w:szCs w:val="28"/>
        </w:rPr>
        <w:object w:dxaOrig="2775" w:dyaOrig="540">
          <v:shape id="_x0000_i1095" type="#_x0000_t75" style="width:138.55pt;height:27.15pt" o:ole="">
            <v:imagedata r:id="rId131" o:title=""/>
          </v:shape>
          <o:OLEObject Type="Embed" ProgID="Equation.3" ShapeID="_x0000_i1095" DrawAspect="Content" ObjectID="_1579002492" r:id="rId132"/>
        </w:object>
      </w:r>
      <w:r>
        <w:rPr>
          <w:sz w:val="28"/>
          <w:szCs w:val="28"/>
        </w:rPr>
        <w:t xml:space="preserve">                                                                      мА;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>напряжение</w:t>
      </w:r>
      <w:proofErr w:type="gramStart"/>
      <w:r>
        <w:rPr>
          <w:sz w:val="28"/>
          <w:szCs w:val="28"/>
        </w:rPr>
        <w:t xml:space="preserve">     </w:t>
      </w:r>
      <w:r>
        <w:rPr>
          <w:position w:val="-18"/>
          <w:sz w:val="28"/>
          <w:szCs w:val="28"/>
        </w:rPr>
        <w:object w:dxaOrig="3720" w:dyaOrig="540">
          <v:shape id="_x0000_i1096" type="#_x0000_t75" style="width:186.1pt;height:27.15pt" o:ole="">
            <v:imagedata r:id="rId133" o:title=""/>
          </v:shape>
          <o:OLEObject Type="Embed" ProgID="Equation.3" ShapeID="_x0000_i1096" DrawAspect="Content" ObjectID="_1579002493" r:id="rId134"/>
        </w:object>
      </w:r>
      <w:r>
        <w:rPr>
          <w:sz w:val="28"/>
          <w:szCs w:val="28"/>
        </w:rPr>
        <w:t xml:space="preserve">                                      В</w:t>
      </w:r>
      <w:proofErr w:type="gramEnd"/>
      <w:r>
        <w:rPr>
          <w:sz w:val="28"/>
          <w:szCs w:val="28"/>
        </w:rPr>
        <w:t>;</w:t>
      </w:r>
    </w:p>
    <w:p w:rsidR="007A714B" w:rsidRDefault="007A714B" w:rsidP="007A714B">
      <w:pPr>
        <w:rPr>
          <w:position w:val="-16"/>
          <w:sz w:val="28"/>
          <w:szCs w:val="28"/>
        </w:rPr>
      </w:pPr>
      <w:r>
        <w:rPr>
          <w:sz w:val="28"/>
          <w:szCs w:val="28"/>
        </w:rPr>
        <w:t xml:space="preserve">мощность </w:t>
      </w:r>
      <w:r>
        <w:rPr>
          <w:position w:val="-16"/>
          <w:sz w:val="28"/>
          <w:szCs w:val="28"/>
        </w:rPr>
        <w:object w:dxaOrig="2655" w:dyaOrig="435">
          <v:shape id="_x0000_i1097" type="#_x0000_t75" style="width:132.45pt;height:21.75pt" o:ole="">
            <v:imagedata r:id="rId135" o:title=""/>
          </v:shape>
          <o:OLEObject Type="Embed" ProgID="Equation.3" ShapeID="_x0000_i1097" DrawAspect="Content" ObjectID="_1579002494" r:id="rId136"/>
        </w:object>
      </w: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>.</w:t>
      </w:r>
    </w:p>
    <w:p w:rsidR="007A714B" w:rsidRDefault="007A714B" w:rsidP="007A714B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мощности          </w:t>
      </w:r>
      <w:r>
        <w:rPr>
          <w:position w:val="-18"/>
          <w:sz w:val="28"/>
          <w:szCs w:val="28"/>
        </w:rPr>
        <w:object w:dxaOrig="2070" w:dyaOrig="495">
          <v:shape id="_x0000_i1098" type="#_x0000_t75" style="width:103.25pt;height:24.45pt" o:ole="">
            <v:imagedata r:id="rId137" o:title=""/>
          </v:shape>
          <o:OLEObject Type="Embed" ProgID="Equation.DSMT4" ShapeID="_x0000_i1098" DrawAspect="Content" ObjectID="_1579002495" r:id="rId138"/>
        </w:object>
      </w:r>
      <w:r>
        <w:rPr>
          <w:sz w:val="28"/>
          <w:szCs w:val="28"/>
        </w:rPr>
        <w:t xml:space="preserve">                   </w:t>
      </w:r>
      <w:r>
        <w:rPr>
          <w:position w:val="-12"/>
          <w:sz w:val="28"/>
          <w:szCs w:val="28"/>
        </w:rPr>
        <w:object w:dxaOrig="645" w:dyaOrig="420">
          <v:shape id="_x0000_i1099" type="#_x0000_t75" style="width:31.9pt;height:21.05pt" o:ole="">
            <v:imagedata r:id="rId139" o:title=""/>
          </v:shape>
          <o:OLEObject Type="Embed" ProgID="Equation.DSMT4" ShapeID="_x0000_i1099" DrawAspect="Content" ObjectID="_1579002496" r:id="rId140"/>
        </w:objec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A714B" w:rsidRDefault="007A714B" w:rsidP="007A714B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Часть 3.  Измерения в цепи при питании  с синусоидальным напряжением в режиме каждой гармоники меандра 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ля обеспечения синусоидального режима цепи рис.4 на основной гармонике (К=1), переключить тумблер «Форма» напряжения генератора в положении  </w:t>
      </w:r>
      <w:r>
        <w:rPr>
          <w:spacing w:val="-2"/>
          <w:sz w:val="28"/>
          <w:szCs w:val="28"/>
        </w:rPr>
        <w:object w:dxaOrig="360" w:dyaOrig="180">
          <v:shape id="_x0000_i1100" type="#_x0000_t75" style="width:18.35pt;height:8.85pt" o:ole="">
            <v:imagedata r:id="rId48" o:title=""/>
          </v:shape>
          <o:OLEObject Type="Embed" ProgID="Visio.Drawing.11" ShapeID="_x0000_i1100" DrawAspect="Content" ObjectID="_1579002497" r:id="rId141"/>
        </w:objec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      Включить </w:t>
      </w:r>
      <w:r>
        <w:rPr>
          <w:spacing w:val="-4"/>
          <w:sz w:val="28"/>
          <w:szCs w:val="28"/>
        </w:rPr>
        <w:t xml:space="preserve">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измерителя фазы» и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Установить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 действующее значение   напряжения  первой гармоники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(1)</w:t>
      </w:r>
      <w:r>
        <w:rPr>
          <w:sz w:val="28"/>
          <w:szCs w:val="28"/>
        </w:rPr>
        <w:t xml:space="preserve"> = 6,3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 xml:space="preserve"> (1) </w:t>
      </w:r>
      <w:r>
        <w:rPr>
          <w:sz w:val="28"/>
          <w:szCs w:val="28"/>
        </w:rPr>
        <w:t xml:space="preserve">= 50  Гц.  Занести показания   табло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sym w:font="Symbol" w:char="F06A"/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 xml:space="preserve"> и  измеренное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 xml:space="preserve"> напряжение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 в табл.3.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 xml:space="preserve">3.2  </w:t>
      </w:r>
      <w:r>
        <w:rPr>
          <w:sz w:val="28"/>
          <w:szCs w:val="28"/>
        </w:rPr>
        <w:t xml:space="preserve">Установить на табло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 действующее значение   напряжения  третьей  гармоники  (К=3)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(3)</w:t>
      </w:r>
      <w:r>
        <w:rPr>
          <w:sz w:val="28"/>
          <w:szCs w:val="28"/>
        </w:rPr>
        <w:t xml:space="preserve"> = 2,1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; 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 xml:space="preserve"> (3) </w:t>
      </w:r>
      <w:r>
        <w:rPr>
          <w:sz w:val="28"/>
          <w:szCs w:val="28"/>
        </w:rPr>
        <w:t xml:space="preserve">=150 Гц.  Занести показания </w:t>
      </w:r>
      <w:proofErr w:type="spellStart"/>
      <w:r>
        <w:rPr>
          <w:sz w:val="28"/>
          <w:szCs w:val="28"/>
        </w:rPr>
        <w:t>полиметра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sym w:font="Symbol" w:char="F06A"/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 xml:space="preserve"> и  измеренное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 xml:space="preserve"> напряжение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 в табл.3.</w:t>
      </w:r>
    </w:p>
    <w:p w:rsidR="007A714B" w:rsidRDefault="007A714B" w:rsidP="007A714B">
      <w:pPr>
        <w:pStyle w:val="af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3.3  </w:t>
      </w:r>
      <w:r>
        <w:rPr>
          <w:sz w:val="28"/>
          <w:szCs w:val="28"/>
        </w:rPr>
        <w:t>Установить на</w:t>
      </w:r>
      <w:r>
        <w:rPr>
          <w:spacing w:val="-4"/>
          <w:sz w:val="28"/>
          <w:szCs w:val="28"/>
        </w:rPr>
        <w:t xml:space="preserve"> табло </w:t>
      </w:r>
      <w:proofErr w:type="spellStart"/>
      <w:r>
        <w:rPr>
          <w:spacing w:val="-4"/>
          <w:sz w:val="28"/>
          <w:szCs w:val="28"/>
        </w:rPr>
        <w:t>полиметра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 xml:space="preserve"> действующее значение   напряжения  пятой гармоники  </w:t>
      </w:r>
      <w:r>
        <w:rPr>
          <w:sz w:val="28"/>
          <w:szCs w:val="28"/>
        </w:rPr>
        <w:t xml:space="preserve">(К=5)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</w:rPr>
        <w:t>(5)</w:t>
      </w:r>
      <w:r>
        <w:rPr>
          <w:sz w:val="28"/>
          <w:szCs w:val="28"/>
        </w:rPr>
        <w:t xml:space="preserve"> =1,26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 xml:space="preserve"> (5) </w:t>
      </w:r>
      <w:r>
        <w:rPr>
          <w:sz w:val="28"/>
          <w:szCs w:val="28"/>
        </w:rPr>
        <w:t xml:space="preserve">= 250 Гц. </w:t>
      </w:r>
      <w:r>
        <w:rPr>
          <w:spacing w:val="-4"/>
          <w:sz w:val="28"/>
          <w:szCs w:val="28"/>
        </w:rPr>
        <w:t xml:space="preserve"> Занести показания   табло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sym w:font="Symbol" w:char="F06A"/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 xml:space="preserve"> и  измеренное </w:t>
      </w:r>
      <w:proofErr w:type="spellStart"/>
      <w:r>
        <w:rPr>
          <w:sz w:val="28"/>
          <w:szCs w:val="28"/>
        </w:rPr>
        <w:t>мультиметром</w:t>
      </w:r>
      <w:proofErr w:type="spellEnd"/>
      <w:r>
        <w:rPr>
          <w:sz w:val="28"/>
          <w:szCs w:val="28"/>
        </w:rPr>
        <w:t xml:space="preserve"> напряжение 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в табл.3.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3.4</w:t>
      </w:r>
      <w:proofErr w:type="gramStart"/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ыполнить вычисления по прилагаемым к табл.3 выражениям. В присутствии преподавателя сравнить результаты с данными измерений.</w:t>
      </w:r>
    </w:p>
    <w:p w:rsidR="007A714B" w:rsidRDefault="007A714B" w:rsidP="007A714B">
      <w:pPr>
        <w:pStyle w:val="af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3.5</w:t>
      </w:r>
      <w:proofErr w:type="gramStart"/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ыключить автоматический выключатель </w:t>
      </w:r>
      <w:r>
        <w:rPr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«модуль питания</w:t>
      </w:r>
      <w:r>
        <w:rPr>
          <w:b/>
          <w:cap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тумблеры «Сеть»  модуля «функциональный генератор» </w:t>
      </w:r>
      <w:r>
        <w:rPr>
          <w:bCs/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SA1</w:t>
      </w:r>
      <w:r>
        <w:rPr>
          <w:b/>
          <w:bCs/>
          <w:caps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блока</w:t>
      </w:r>
      <w:r>
        <w:rPr>
          <w:sz w:val="28"/>
          <w:szCs w:val="28"/>
        </w:rPr>
        <w:t xml:space="preserve"> «модуль измерителя фазы».  </w:t>
      </w:r>
    </w:p>
    <w:p w:rsidR="007A714B" w:rsidRDefault="007A714B" w:rsidP="007A714B">
      <w:pPr>
        <w:jc w:val="both"/>
        <w:rPr>
          <w:sz w:val="28"/>
          <w:szCs w:val="28"/>
        </w:rPr>
      </w:pPr>
    </w:p>
    <w:p w:rsidR="007A714B" w:rsidRDefault="007A714B" w:rsidP="007A714B">
      <w:pPr>
        <w:jc w:val="both"/>
        <w:rPr>
          <w:sz w:val="28"/>
          <w:szCs w:val="28"/>
        </w:rPr>
      </w:pPr>
    </w:p>
    <w:p w:rsidR="00AA48FD" w:rsidRDefault="00AA48FD">
      <w:bookmarkStart w:id="15" w:name="_GoBack"/>
      <w:bookmarkEnd w:id="15"/>
    </w:p>
    <w:sectPr w:rsidR="00A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74C"/>
    <w:multiLevelType w:val="hybridMultilevel"/>
    <w:tmpl w:val="0D4A4B7A"/>
    <w:lvl w:ilvl="0" w:tplc="DBE0C5AA">
      <w:start w:val="4"/>
      <w:numFmt w:val="decimal"/>
      <w:lvlText w:val="%1."/>
      <w:lvlJc w:val="left"/>
      <w:pPr>
        <w:ind w:left="404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67" w:hanging="360"/>
      </w:pPr>
    </w:lvl>
    <w:lvl w:ilvl="2" w:tplc="0419001B">
      <w:start w:val="1"/>
      <w:numFmt w:val="lowerRoman"/>
      <w:lvlText w:val="%3."/>
      <w:lvlJc w:val="right"/>
      <w:pPr>
        <w:ind w:left="5487" w:hanging="180"/>
      </w:pPr>
    </w:lvl>
    <w:lvl w:ilvl="3" w:tplc="0419000F">
      <w:start w:val="1"/>
      <w:numFmt w:val="decimal"/>
      <w:lvlText w:val="%4."/>
      <w:lvlJc w:val="left"/>
      <w:pPr>
        <w:ind w:left="6207" w:hanging="360"/>
      </w:pPr>
    </w:lvl>
    <w:lvl w:ilvl="4" w:tplc="04190019">
      <w:start w:val="1"/>
      <w:numFmt w:val="lowerLetter"/>
      <w:lvlText w:val="%5."/>
      <w:lvlJc w:val="left"/>
      <w:pPr>
        <w:ind w:left="6927" w:hanging="360"/>
      </w:pPr>
    </w:lvl>
    <w:lvl w:ilvl="5" w:tplc="0419001B">
      <w:start w:val="1"/>
      <w:numFmt w:val="lowerRoman"/>
      <w:lvlText w:val="%6."/>
      <w:lvlJc w:val="right"/>
      <w:pPr>
        <w:ind w:left="7647" w:hanging="180"/>
      </w:pPr>
    </w:lvl>
    <w:lvl w:ilvl="6" w:tplc="0419000F">
      <w:start w:val="1"/>
      <w:numFmt w:val="decimal"/>
      <w:lvlText w:val="%7."/>
      <w:lvlJc w:val="left"/>
      <w:pPr>
        <w:ind w:left="8367" w:hanging="360"/>
      </w:pPr>
    </w:lvl>
    <w:lvl w:ilvl="7" w:tplc="04190019">
      <w:start w:val="1"/>
      <w:numFmt w:val="lowerLetter"/>
      <w:lvlText w:val="%8."/>
      <w:lvlJc w:val="left"/>
      <w:pPr>
        <w:ind w:left="9087" w:hanging="360"/>
      </w:pPr>
    </w:lvl>
    <w:lvl w:ilvl="8" w:tplc="0419001B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4B"/>
    <w:rsid w:val="007A714B"/>
    <w:rsid w:val="00A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1,Знак Знак Знак2,Знак"/>
    <w:basedOn w:val="a"/>
    <w:next w:val="a"/>
    <w:link w:val="12"/>
    <w:qFormat/>
    <w:rsid w:val="007A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7A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A714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7A71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A714B"/>
    <w:pPr>
      <w:keepNext/>
      <w:ind w:firstLine="709"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7A714B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7A714B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7A714B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 Знак1,Знак Знак1 Знак1,Знак Знак Знак2 Знак1,Знак Знак,Знак Знак2"/>
    <w:basedOn w:val="a0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7A714B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714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A71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A714B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A71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A7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A714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7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714B"/>
    <w:rPr>
      <w:color w:val="800080" w:themeColor="followedHyperlink"/>
      <w:u w:val="single"/>
    </w:rPr>
  </w:style>
  <w:style w:type="character" w:customStyle="1" w:styleId="31">
    <w:name w:val="Заголовок 3 Знак1"/>
    <w:aliases w:val="Знак2 Знак1"/>
    <w:basedOn w:val="a0"/>
    <w:semiHidden/>
    <w:rsid w:val="007A71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A714B"/>
    <w:pPr>
      <w:ind w:left="280" w:firstLine="709"/>
      <w:jc w:val="both"/>
    </w:pPr>
    <w:rPr>
      <w:sz w:val="28"/>
    </w:rPr>
  </w:style>
  <w:style w:type="paragraph" w:styleId="41">
    <w:name w:val="toc 4"/>
    <w:basedOn w:val="a"/>
    <w:next w:val="a"/>
    <w:autoRedefine/>
    <w:uiPriority w:val="39"/>
    <w:semiHidden/>
    <w:unhideWhenUsed/>
    <w:rsid w:val="007A714B"/>
    <w:pPr>
      <w:ind w:left="840" w:firstLine="709"/>
      <w:jc w:val="both"/>
    </w:pPr>
    <w:rPr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7A714B"/>
    <w:pPr>
      <w:ind w:left="1120" w:firstLine="709"/>
      <w:jc w:val="both"/>
    </w:pPr>
    <w:rPr>
      <w:sz w:val="28"/>
    </w:rPr>
  </w:style>
  <w:style w:type="paragraph" w:styleId="a5">
    <w:name w:val="footnote text"/>
    <w:basedOn w:val="a"/>
    <w:link w:val="a6"/>
    <w:semiHidden/>
    <w:unhideWhenUsed/>
    <w:rsid w:val="007A714B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7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7A714B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sz w:val="20"/>
      <w:szCs w:val="28"/>
    </w:rPr>
  </w:style>
  <w:style w:type="character" w:customStyle="1" w:styleId="a8">
    <w:name w:val="Текст примечания Знак"/>
    <w:basedOn w:val="a0"/>
    <w:link w:val="a7"/>
    <w:semiHidden/>
    <w:rsid w:val="007A714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7A71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7A7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7A714B"/>
    <w:rPr>
      <w:sz w:val="28"/>
      <w:szCs w:val="20"/>
    </w:rPr>
  </w:style>
  <w:style w:type="character" w:customStyle="1" w:styleId="ae">
    <w:name w:val="Основной текст Знак"/>
    <w:aliases w:val="Знак1 Знак"/>
    <w:basedOn w:val="a0"/>
    <w:link w:val="af"/>
    <w:semiHidden/>
    <w:locked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Знак1"/>
    <w:basedOn w:val="a"/>
    <w:link w:val="ae"/>
    <w:semiHidden/>
    <w:unhideWhenUsed/>
    <w:rsid w:val="007A714B"/>
    <w:pPr>
      <w:jc w:val="both"/>
    </w:pPr>
  </w:style>
  <w:style w:type="character" w:customStyle="1" w:styleId="11">
    <w:name w:val="Основной текст Знак1"/>
    <w:aliases w:val="Знак1 Знак1"/>
    <w:basedOn w:val="a0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7A714B"/>
    <w:pPr>
      <w:spacing w:line="360" w:lineRule="auto"/>
      <w:ind w:left="720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A714B"/>
    <w:pPr>
      <w:jc w:val="center"/>
    </w:pPr>
    <w:rPr>
      <w:b/>
      <w:sz w:val="28"/>
    </w:rPr>
  </w:style>
  <w:style w:type="character" w:customStyle="1" w:styleId="23">
    <w:name w:val="Основной текст 2 Знак"/>
    <w:basedOn w:val="a0"/>
    <w:link w:val="22"/>
    <w:semiHidden/>
    <w:rsid w:val="007A71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7A714B"/>
    <w:pPr>
      <w:jc w:val="center"/>
      <w:outlineLvl w:val="0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7A71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A71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7A714B"/>
    <w:pPr>
      <w:ind w:left="360" w:right="-766"/>
    </w:pPr>
    <w:rPr>
      <w:sz w:val="28"/>
      <w:szCs w:val="20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7A714B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A714B"/>
    <w:rPr>
      <w:rFonts w:ascii="Tahoma" w:eastAsia="Calibri" w:hAnsi="Tahoma" w:cs="Tahoma"/>
      <w:sz w:val="16"/>
      <w:szCs w:val="16"/>
    </w:rPr>
  </w:style>
  <w:style w:type="paragraph" w:styleId="af5">
    <w:name w:val="Plain Text"/>
    <w:basedOn w:val="a"/>
    <w:link w:val="af6"/>
    <w:semiHidden/>
    <w:unhideWhenUsed/>
    <w:rsid w:val="007A714B"/>
    <w:pPr>
      <w:ind w:firstLine="709"/>
      <w:jc w:val="both"/>
    </w:pPr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7A714B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7A714B"/>
    <w:pPr>
      <w:tabs>
        <w:tab w:val="clear" w:pos="0"/>
      </w:tabs>
      <w:overflowPunct/>
      <w:autoSpaceDE/>
      <w:autoSpaceDN/>
      <w:adjustRightInd/>
      <w:ind w:firstLine="709"/>
    </w:pPr>
    <w:rPr>
      <w:b/>
      <w:bCs/>
      <w:szCs w:val="20"/>
    </w:rPr>
  </w:style>
  <w:style w:type="character" w:customStyle="1" w:styleId="af8">
    <w:name w:val="Тема примечания Знак"/>
    <w:basedOn w:val="a8"/>
    <w:link w:val="af7"/>
    <w:semiHidden/>
    <w:rsid w:val="007A71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A714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A714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7A714B"/>
    <w:pPr>
      <w:ind w:left="720"/>
      <w:contextualSpacing/>
    </w:pPr>
  </w:style>
  <w:style w:type="character" w:customStyle="1" w:styleId="13">
    <w:name w:val="Стиль1 Знак"/>
    <w:link w:val="14"/>
    <w:locked/>
    <w:rsid w:val="007A71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Стиль1"/>
    <w:basedOn w:val="a"/>
    <w:link w:val="13"/>
    <w:qFormat/>
    <w:rsid w:val="007A714B"/>
    <w:rPr>
      <w:color w:val="000000"/>
      <w:sz w:val="28"/>
      <w:szCs w:val="20"/>
    </w:rPr>
  </w:style>
  <w:style w:type="paragraph" w:customStyle="1" w:styleId="15">
    <w:name w:val="Обычный1"/>
    <w:rsid w:val="007A714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"/>
    <w:rsid w:val="007A714B"/>
    <w:pPr>
      <w:ind w:left="720"/>
    </w:pPr>
    <w:rPr>
      <w:rFonts w:eastAsia="Calibri"/>
    </w:rPr>
  </w:style>
  <w:style w:type="character" w:customStyle="1" w:styleId="BodyTextIndentChar">
    <w:name w:val="Body Text Indent Char"/>
    <w:basedOn w:val="a0"/>
    <w:link w:val="17"/>
    <w:locked/>
    <w:rsid w:val="007A714B"/>
    <w:rPr>
      <w:rFonts w:ascii="Times New Roman" w:eastAsia="Times New Roman" w:hAnsi="Times New Roman" w:cs="Times New Roman"/>
      <w:bCs/>
      <w:iCs/>
      <w:kern w:val="32"/>
      <w:sz w:val="24"/>
      <w:szCs w:val="24"/>
      <w:lang w:eastAsia="ru-RU"/>
    </w:rPr>
  </w:style>
  <w:style w:type="paragraph" w:customStyle="1" w:styleId="17">
    <w:name w:val="Основной текст с отступом1"/>
    <w:basedOn w:val="a"/>
    <w:link w:val="BodyTextIndentChar"/>
    <w:rsid w:val="007A714B"/>
    <w:pPr>
      <w:spacing w:line="360" w:lineRule="auto"/>
      <w:ind w:left="720"/>
      <w:jc w:val="both"/>
    </w:pPr>
    <w:rPr>
      <w:bCs/>
      <w:iCs/>
      <w:kern w:val="32"/>
    </w:rPr>
  </w:style>
  <w:style w:type="paragraph" w:customStyle="1" w:styleId="26">
    <w:name w:val="Абзац списка2"/>
    <w:basedOn w:val="a"/>
    <w:rsid w:val="007A71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7A714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A7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footnote reference"/>
    <w:semiHidden/>
    <w:unhideWhenUsed/>
    <w:rsid w:val="007A714B"/>
    <w:rPr>
      <w:vertAlign w:val="superscript"/>
    </w:rPr>
  </w:style>
  <w:style w:type="character" w:styleId="afd">
    <w:name w:val="annotation reference"/>
    <w:semiHidden/>
    <w:unhideWhenUsed/>
    <w:rsid w:val="007A714B"/>
    <w:rPr>
      <w:sz w:val="16"/>
      <w:szCs w:val="16"/>
    </w:rPr>
  </w:style>
  <w:style w:type="character" w:styleId="afe">
    <w:name w:val="Placeholder Text"/>
    <w:basedOn w:val="a0"/>
    <w:uiPriority w:val="99"/>
    <w:semiHidden/>
    <w:rsid w:val="007A714B"/>
    <w:rPr>
      <w:color w:val="808080"/>
    </w:rPr>
  </w:style>
  <w:style w:type="character" w:customStyle="1" w:styleId="110">
    <w:name w:val="Заголовок 1 Знак1"/>
    <w:aliases w:val="Заголовок 1 Знак Знак,Знак Знак2 Знак,Знак Знак1 Знак,Знак Знак Знак2 Знак"/>
    <w:basedOn w:val="a0"/>
    <w:rsid w:val="007A714B"/>
    <w:rPr>
      <w:rFonts w:ascii="Arial" w:eastAsia="Times New Roman" w:hAnsi="Arial" w:cs="Arial" w:hint="default"/>
      <w:b/>
      <w:bCs w:val="0"/>
      <w:iCs/>
      <w:kern w:val="32"/>
      <w:sz w:val="28"/>
      <w:szCs w:val="32"/>
      <w:lang w:eastAsia="ru-RU"/>
    </w:rPr>
  </w:style>
  <w:style w:type="character" w:customStyle="1" w:styleId="210">
    <w:name w:val="Заголовок 2 Знак1"/>
    <w:basedOn w:val="a0"/>
    <w:locked/>
    <w:rsid w:val="007A714B"/>
    <w:rPr>
      <w:rFonts w:ascii="Arial" w:eastAsia="Times New Roman" w:hAnsi="Arial" w:cs="Arial" w:hint="default"/>
      <w:b/>
      <w:bCs w:val="0"/>
      <w:i/>
      <w:iCs w:val="0"/>
      <w:kern w:val="32"/>
      <w:sz w:val="24"/>
      <w:szCs w:val="28"/>
      <w:lang w:eastAsia="ru-RU"/>
    </w:rPr>
  </w:style>
  <w:style w:type="character" w:customStyle="1" w:styleId="28">
    <w:name w:val="Знак2 Знак Знак"/>
    <w:basedOn w:val="a0"/>
    <w:rsid w:val="007A714B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8">
    <w:name w:val="Знак1 Знак Знак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aff">
    <w:name w:val="Знак Знак Знак Знак"/>
    <w:basedOn w:val="a0"/>
    <w:locked/>
    <w:rsid w:val="007A714B"/>
    <w:rPr>
      <w:rFonts w:ascii="Arial" w:hAnsi="Arial" w:cs="Arial" w:hint="default"/>
      <w:b/>
      <w:bCs w:val="0"/>
      <w:i/>
      <w:iCs w:val="0"/>
      <w:kern w:val="32"/>
      <w:sz w:val="24"/>
      <w:szCs w:val="28"/>
      <w:lang w:val="ru-RU" w:eastAsia="ru-RU" w:bidi="ar-SA"/>
    </w:rPr>
  </w:style>
  <w:style w:type="character" w:customStyle="1" w:styleId="aff0">
    <w:name w:val="Знак Знак Знак"/>
    <w:basedOn w:val="a0"/>
    <w:rsid w:val="007A714B"/>
    <w:rPr>
      <w:rFonts w:ascii="Arial" w:hAnsi="Arial" w:cs="Arial" w:hint="default"/>
      <w:b/>
      <w:bCs w:val="0"/>
      <w:iCs/>
      <w:kern w:val="32"/>
      <w:sz w:val="28"/>
      <w:szCs w:val="32"/>
      <w:lang w:val="ru-RU" w:eastAsia="ru-RU" w:bidi="ar-SA"/>
    </w:rPr>
  </w:style>
  <w:style w:type="character" w:customStyle="1" w:styleId="19">
    <w:name w:val="Знак Знак Знак1"/>
    <w:aliases w:val="Знак Знак Знак Знак Знак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29">
    <w:name w:val="Знак Знак Знак Знак2"/>
    <w:basedOn w:val="a0"/>
    <w:rsid w:val="007A714B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a">
    <w:name w:val="Знак Знак Знак Знак1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1b">
    <w:name w:val="Текст примечания Знак1"/>
    <w:basedOn w:val="a0"/>
    <w:uiPriority w:val="99"/>
    <w:semiHidden/>
    <w:rsid w:val="007A714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42">
    <w:name w:val="Знак Знак4"/>
    <w:locked/>
    <w:rsid w:val="007A714B"/>
    <w:rPr>
      <w:rFonts w:ascii="Arial" w:hAnsi="Arial" w:cs="Arial" w:hint="default"/>
      <w:b/>
      <w:bCs/>
      <w:i/>
      <w:iCs/>
      <w:kern w:val="32"/>
      <w:sz w:val="24"/>
      <w:szCs w:val="28"/>
      <w:lang w:val="ru-RU" w:eastAsia="ru-RU" w:bidi="ar-SA"/>
    </w:rPr>
  </w:style>
  <w:style w:type="table" w:styleId="aff1">
    <w:name w:val="Table Grid"/>
    <w:basedOn w:val="a1"/>
    <w:rsid w:val="007A714B"/>
    <w:pPr>
      <w:spacing w:after="0" w:line="240" w:lineRule="auto"/>
      <w:ind w:left="170" w:right="23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unhideWhenUsed/>
    <w:rsid w:val="007A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2"/>
    <w:basedOn w:val="a0"/>
    <w:link w:val="1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a"/>
    <w:next w:val="a"/>
    <w:uiPriority w:val="39"/>
    <w:semiHidden/>
    <w:unhideWhenUsed/>
    <w:qFormat/>
    <w:rsid w:val="007A714B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1,Знак Знак Знак2,Знак"/>
    <w:basedOn w:val="a"/>
    <w:next w:val="a"/>
    <w:link w:val="12"/>
    <w:qFormat/>
    <w:rsid w:val="007A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7A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A714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7A71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A714B"/>
    <w:pPr>
      <w:keepNext/>
      <w:ind w:firstLine="709"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7A714B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7A714B"/>
    <w:pPr>
      <w:keepNext/>
      <w:jc w:val="both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7A714B"/>
    <w:pPr>
      <w:keepNext/>
      <w:tabs>
        <w:tab w:val="left" w:pos="720"/>
        <w:tab w:val="left" w:pos="900"/>
      </w:tabs>
      <w:ind w:firstLine="540"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 Знак1,Знак Знак1 Знак1,Знак Знак Знак2 Знак1,Знак Знак,Знак Знак2"/>
    <w:basedOn w:val="a0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A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нак2 Знак"/>
    <w:basedOn w:val="a0"/>
    <w:link w:val="3"/>
    <w:semiHidden/>
    <w:rsid w:val="007A714B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714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A71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A714B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A71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A7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A714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7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714B"/>
    <w:rPr>
      <w:color w:val="800080" w:themeColor="followedHyperlink"/>
      <w:u w:val="single"/>
    </w:rPr>
  </w:style>
  <w:style w:type="character" w:customStyle="1" w:styleId="31">
    <w:name w:val="Заголовок 3 Знак1"/>
    <w:aliases w:val="Знак2 Знак1"/>
    <w:basedOn w:val="a0"/>
    <w:semiHidden/>
    <w:rsid w:val="007A71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A714B"/>
    <w:pPr>
      <w:ind w:left="280" w:firstLine="709"/>
      <w:jc w:val="both"/>
    </w:pPr>
    <w:rPr>
      <w:sz w:val="28"/>
    </w:rPr>
  </w:style>
  <w:style w:type="paragraph" w:styleId="41">
    <w:name w:val="toc 4"/>
    <w:basedOn w:val="a"/>
    <w:next w:val="a"/>
    <w:autoRedefine/>
    <w:uiPriority w:val="39"/>
    <w:semiHidden/>
    <w:unhideWhenUsed/>
    <w:rsid w:val="007A714B"/>
    <w:pPr>
      <w:ind w:left="840" w:firstLine="709"/>
      <w:jc w:val="both"/>
    </w:pPr>
    <w:rPr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7A714B"/>
    <w:pPr>
      <w:ind w:left="1120" w:firstLine="709"/>
      <w:jc w:val="both"/>
    </w:pPr>
    <w:rPr>
      <w:sz w:val="28"/>
    </w:rPr>
  </w:style>
  <w:style w:type="paragraph" w:styleId="a5">
    <w:name w:val="footnote text"/>
    <w:basedOn w:val="a"/>
    <w:link w:val="a6"/>
    <w:semiHidden/>
    <w:unhideWhenUsed/>
    <w:rsid w:val="007A714B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7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7A714B"/>
    <w:pPr>
      <w:tabs>
        <w:tab w:val="left" w:pos="0"/>
      </w:tabs>
      <w:overflowPunct w:val="0"/>
      <w:autoSpaceDE w:val="0"/>
      <w:autoSpaceDN w:val="0"/>
      <w:adjustRightInd w:val="0"/>
      <w:jc w:val="both"/>
    </w:pPr>
    <w:rPr>
      <w:sz w:val="20"/>
      <w:szCs w:val="28"/>
    </w:rPr>
  </w:style>
  <w:style w:type="character" w:customStyle="1" w:styleId="a8">
    <w:name w:val="Текст примечания Знак"/>
    <w:basedOn w:val="a0"/>
    <w:link w:val="a7"/>
    <w:semiHidden/>
    <w:rsid w:val="007A714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7A71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7A7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7A714B"/>
    <w:rPr>
      <w:sz w:val="28"/>
      <w:szCs w:val="20"/>
    </w:rPr>
  </w:style>
  <w:style w:type="character" w:customStyle="1" w:styleId="ae">
    <w:name w:val="Основной текст Знак"/>
    <w:aliases w:val="Знак1 Знак"/>
    <w:basedOn w:val="a0"/>
    <w:link w:val="af"/>
    <w:semiHidden/>
    <w:locked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Знак1"/>
    <w:basedOn w:val="a"/>
    <w:link w:val="ae"/>
    <w:semiHidden/>
    <w:unhideWhenUsed/>
    <w:rsid w:val="007A714B"/>
    <w:pPr>
      <w:jc w:val="both"/>
    </w:pPr>
  </w:style>
  <w:style w:type="character" w:customStyle="1" w:styleId="11">
    <w:name w:val="Основной текст Знак1"/>
    <w:aliases w:val="Знак1 Знак1"/>
    <w:basedOn w:val="a0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7A714B"/>
    <w:pPr>
      <w:spacing w:line="360" w:lineRule="auto"/>
      <w:ind w:left="720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A714B"/>
    <w:pPr>
      <w:jc w:val="center"/>
    </w:pPr>
    <w:rPr>
      <w:b/>
      <w:sz w:val="28"/>
    </w:rPr>
  </w:style>
  <w:style w:type="character" w:customStyle="1" w:styleId="23">
    <w:name w:val="Основной текст 2 Знак"/>
    <w:basedOn w:val="a0"/>
    <w:link w:val="22"/>
    <w:semiHidden/>
    <w:rsid w:val="007A71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7A714B"/>
    <w:pPr>
      <w:jc w:val="center"/>
      <w:outlineLvl w:val="0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7A71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A714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7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7A714B"/>
    <w:pPr>
      <w:ind w:left="360" w:right="-766"/>
    </w:pPr>
    <w:rPr>
      <w:sz w:val="28"/>
      <w:szCs w:val="20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7A714B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A714B"/>
    <w:rPr>
      <w:rFonts w:ascii="Tahoma" w:eastAsia="Calibri" w:hAnsi="Tahoma" w:cs="Tahoma"/>
      <w:sz w:val="16"/>
      <w:szCs w:val="16"/>
    </w:rPr>
  </w:style>
  <w:style w:type="paragraph" w:styleId="af5">
    <w:name w:val="Plain Text"/>
    <w:basedOn w:val="a"/>
    <w:link w:val="af6"/>
    <w:semiHidden/>
    <w:unhideWhenUsed/>
    <w:rsid w:val="007A714B"/>
    <w:pPr>
      <w:ind w:firstLine="709"/>
      <w:jc w:val="both"/>
    </w:pPr>
    <w:rPr>
      <w:rFonts w:ascii="Courier New" w:hAnsi="Courier New" w:cs="Courier New"/>
      <w:bCs/>
      <w:iCs/>
      <w:kern w:val="32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7A714B"/>
    <w:rPr>
      <w:rFonts w:ascii="Courier New" w:eastAsia="Times New Roman" w:hAnsi="Courier New" w:cs="Courier New"/>
      <w:bCs/>
      <w:iCs/>
      <w:kern w:val="32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7A714B"/>
    <w:pPr>
      <w:tabs>
        <w:tab w:val="clear" w:pos="0"/>
      </w:tabs>
      <w:overflowPunct/>
      <w:autoSpaceDE/>
      <w:autoSpaceDN/>
      <w:adjustRightInd/>
      <w:ind w:firstLine="709"/>
    </w:pPr>
    <w:rPr>
      <w:b/>
      <w:bCs/>
      <w:szCs w:val="20"/>
    </w:rPr>
  </w:style>
  <w:style w:type="character" w:customStyle="1" w:styleId="af8">
    <w:name w:val="Тема примечания Знак"/>
    <w:basedOn w:val="a8"/>
    <w:link w:val="af7"/>
    <w:semiHidden/>
    <w:rsid w:val="007A71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A714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A714B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7A714B"/>
    <w:pPr>
      <w:ind w:left="720"/>
      <w:contextualSpacing/>
    </w:pPr>
  </w:style>
  <w:style w:type="character" w:customStyle="1" w:styleId="13">
    <w:name w:val="Стиль1 Знак"/>
    <w:link w:val="14"/>
    <w:locked/>
    <w:rsid w:val="007A71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Стиль1"/>
    <w:basedOn w:val="a"/>
    <w:link w:val="13"/>
    <w:qFormat/>
    <w:rsid w:val="007A714B"/>
    <w:rPr>
      <w:color w:val="000000"/>
      <w:sz w:val="28"/>
      <w:szCs w:val="20"/>
    </w:rPr>
  </w:style>
  <w:style w:type="paragraph" w:customStyle="1" w:styleId="15">
    <w:name w:val="Обычный1"/>
    <w:rsid w:val="007A714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Абзац списка1"/>
    <w:basedOn w:val="a"/>
    <w:rsid w:val="007A714B"/>
    <w:pPr>
      <w:ind w:left="720"/>
    </w:pPr>
    <w:rPr>
      <w:rFonts w:eastAsia="Calibri"/>
    </w:rPr>
  </w:style>
  <w:style w:type="character" w:customStyle="1" w:styleId="BodyTextIndentChar">
    <w:name w:val="Body Text Indent Char"/>
    <w:basedOn w:val="a0"/>
    <w:link w:val="17"/>
    <w:locked/>
    <w:rsid w:val="007A714B"/>
    <w:rPr>
      <w:rFonts w:ascii="Times New Roman" w:eastAsia="Times New Roman" w:hAnsi="Times New Roman" w:cs="Times New Roman"/>
      <w:bCs/>
      <w:iCs/>
      <w:kern w:val="32"/>
      <w:sz w:val="24"/>
      <w:szCs w:val="24"/>
      <w:lang w:eastAsia="ru-RU"/>
    </w:rPr>
  </w:style>
  <w:style w:type="paragraph" w:customStyle="1" w:styleId="17">
    <w:name w:val="Основной текст с отступом1"/>
    <w:basedOn w:val="a"/>
    <w:link w:val="BodyTextIndentChar"/>
    <w:rsid w:val="007A714B"/>
    <w:pPr>
      <w:spacing w:line="360" w:lineRule="auto"/>
      <w:ind w:left="720"/>
      <w:jc w:val="both"/>
    </w:pPr>
    <w:rPr>
      <w:bCs/>
      <w:iCs/>
      <w:kern w:val="32"/>
    </w:rPr>
  </w:style>
  <w:style w:type="paragraph" w:customStyle="1" w:styleId="26">
    <w:name w:val="Абзац списка2"/>
    <w:basedOn w:val="a"/>
    <w:rsid w:val="007A71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7A714B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A7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footnote reference"/>
    <w:semiHidden/>
    <w:unhideWhenUsed/>
    <w:rsid w:val="007A714B"/>
    <w:rPr>
      <w:vertAlign w:val="superscript"/>
    </w:rPr>
  </w:style>
  <w:style w:type="character" w:styleId="afd">
    <w:name w:val="annotation reference"/>
    <w:semiHidden/>
    <w:unhideWhenUsed/>
    <w:rsid w:val="007A714B"/>
    <w:rPr>
      <w:sz w:val="16"/>
      <w:szCs w:val="16"/>
    </w:rPr>
  </w:style>
  <w:style w:type="character" w:styleId="afe">
    <w:name w:val="Placeholder Text"/>
    <w:basedOn w:val="a0"/>
    <w:uiPriority w:val="99"/>
    <w:semiHidden/>
    <w:rsid w:val="007A714B"/>
    <w:rPr>
      <w:color w:val="808080"/>
    </w:rPr>
  </w:style>
  <w:style w:type="character" w:customStyle="1" w:styleId="110">
    <w:name w:val="Заголовок 1 Знак1"/>
    <w:aliases w:val="Заголовок 1 Знак Знак,Знак Знак2 Знак,Знак Знак1 Знак,Знак Знак Знак2 Знак"/>
    <w:basedOn w:val="a0"/>
    <w:rsid w:val="007A714B"/>
    <w:rPr>
      <w:rFonts w:ascii="Arial" w:eastAsia="Times New Roman" w:hAnsi="Arial" w:cs="Arial" w:hint="default"/>
      <w:b/>
      <w:bCs w:val="0"/>
      <w:iCs/>
      <w:kern w:val="32"/>
      <w:sz w:val="28"/>
      <w:szCs w:val="32"/>
      <w:lang w:eastAsia="ru-RU"/>
    </w:rPr>
  </w:style>
  <w:style w:type="character" w:customStyle="1" w:styleId="210">
    <w:name w:val="Заголовок 2 Знак1"/>
    <w:basedOn w:val="a0"/>
    <w:locked/>
    <w:rsid w:val="007A714B"/>
    <w:rPr>
      <w:rFonts w:ascii="Arial" w:eastAsia="Times New Roman" w:hAnsi="Arial" w:cs="Arial" w:hint="default"/>
      <w:b/>
      <w:bCs w:val="0"/>
      <w:i/>
      <w:iCs w:val="0"/>
      <w:kern w:val="32"/>
      <w:sz w:val="24"/>
      <w:szCs w:val="28"/>
      <w:lang w:eastAsia="ru-RU"/>
    </w:rPr>
  </w:style>
  <w:style w:type="character" w:customStyle="1" w:styleId="28">
    <w:name w:val="Знак2 Знак Знак"/>
    <w:basedOn w:val="a0"/>
    <w:rsid w:val="007A714B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8">
    <w:name w:val="Знак1 Знак Знак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aff">
    <w:name w:val="Знак Знак Знак Знак"/>
    <w:basedOn w:val="a0"/>
    <w:locked/>
    <w:rsid w:val="007A714B"/>
    <w:rPr>
      <w:rFonts w:ascii="Arial" w:hAnsi="Arial" w:cs="Arial" w:hint="default"/>
      <w:b/>
      <w:bCs w:val="0"/>
      <w:i/>
      <w:iCs w:val="0"/>
      <w:kern w:val="32"/>
      <w:sz w:val="24"/>
      <w:szCs w:val="28"/>
      <w:lang w:val="ru-RU" w:eastAsia="ru-RU" w:bidi="ar-SA"/>
    </w:rPr>
  </w:style>
  <w:style w:type="character" w:customStyle="1" w:styleId="aff0">
    <w:name w:val="Знак Знак Знак"/>
    <w:basedOn w:val="a0"/>
    <w:rsid w:val="007A714B"/>
    <w:rPr>
      <w:rFonts w:ascii="Arial" w:hAnsi="Arial" w:cs="Arial" w:hint="default"/>
      <w:b/>
      <w:bCs w:val="0"/>
      <w:iCs/>
      <w:kern w:val="32"/>
      <w:sz w:val="28"/>
      <w:szCs w:val="32"/>
      <w:lang w:val="ru-RU" w:eastAsia="ru-RU" w:bidi="ar-SA"/>
    </w:rPr>
  </w:style>
  <w:style w:type="character" w:customStyle="1" w:styleId="19">
    <w:name w:val="Знак Знак Знак1"/>
    <w:aliases w:val="Знак Знак Знак Знак Знак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29">
    <w:name w:val="Знак Знак Знак Знак2"/>
    <w:basedOn w:val="a0"/>
    <w:rsid w:val="007A714B"/>
    <w:rPr>
      <w:rFonts w:ascii="Arial" w:hAnsi="Arial" w:cs="Arial" w:hint="default"/>
      <w:iCs/>
      <w:kern w:val="32"/>
      <w:sz w:val="24"/>
      <w:szCs w:val="26"/>
      <w:lang w:val="ru-RU" w:eastAsia="ru-RU" w:bidi="ar-SA"/>
    </w:rPr>
  </w:style>
  <w:style w:type="character" w:customStyle="1" w:styleId="1a">
    <w:name w:val="Знак Знак Знак Знак1"/>
    <w:basedOn w:val="a0"/>
    <w:rsid w:val="007A714B"/>
    <w:rPr>
      <w:rFonts w:ascii="Times" w:hAnsi="Times" w:cs="Times" w:hint="default"/>
      <w:sz w:val="28"/>
      <w:lang w:val="ru-RU" w:eastAsia="ru-RU" w:bidi="ar-SA"/>
    </w:rPr>
  </w:style>
  <w:style w:type="character" w:customStyle="1" w:styleId="1b">
    <w:name w:val="Текст примечания Знак1"/>
    <w:basedOn w:val="a0"/>
    <w:uiPriority w:val="99"/>
    <w:semiHidden/>
    <w:rsid w:val="007A714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42">
    <w:name w:val="Знак Знак4"/>
    <w:locked/>
    <w:rsid w:val="007A714B"/>
    <w:rPr>
      <w:rFonts w:ascii="Arial" w:hAnsi="Arial" w:cs="Arial" w:hint="default"/>
      <w:b/>
      <w:bCs/>
      <w:i/>
      <w:iCs/>
      <w:kern w:val="32"/>
      <w:sz w:val="24"/>
      <w:szCs w:val="28"/>
      <w:lang w:val="ru-RU" w:eastAsia="ru-RU" w:bidi="ar-SA"/>
    </w:rPr>
  </w:style>
  <w:style w:type="table" w:styleId="aff1">
    <w:name w:val="Table Grid"/>
    <w:basedOn w:val="a1"/>
    <w:rsid w:val="007A714B"/>
    <w:pPr>
      <w:spacing w:after="0" w:line="240" w:lineRule="auto"/>
      <w:ind w:left="170" w:right="23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Theme"/>
    <w:basedOn w:val="a1"/>
    <w:semiHidden/>
    <w:unhideWhenUsed/>
    <w:rsid w:val="007A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2"/>
    <w:basedOn w:val="a0"/>
    <w:link w:val="1"/>
    <w:rsid w:val="007A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a"/>
    <w:next w:val="a"/>
    <w:uiPriority w:val="39"/>
    <w:semiHidden/>
    <w:unhideWhenUsed/>
    <w:qFormat/>
    <w:rsid w:val="007A714B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e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e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emf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0.e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3.emf"/><Relationship Id="rId137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emf"/><Relationship Id="rId127" Type="http://schemas.openxmlformats.org/officeDocument/2006/relationships/image" Target="media/image55.emf"/><Relationship Id="rId10" Type="http://schemas.openxmlformats.org/officeDocument/2006/relationships/image" Target="media/image3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e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emf"/><Relationship Id="rId112" Type="http://schemas.openxmlformats.org/officeDocument/2006/relationships/image" Target="media/image51.emf"/><Relationship Id="rId133" Type="http://schemas.openxmlformats.org/officeDocument/2006/relationships/image" Target="media/image58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1</cp:revision>
  <dcterms:created xsi:type="dcterms:W3CDTF">2018-02-01T11:58:00Z</dcterms:created>
  <dcterms:modified xsi:type="dcterms:W3CDTF">2018-02-01T11:59:00Z</dcterms:modified>
</cp:coreProperties>
</file>